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F75" w:rsidRDefault="00C55F75">
      <w:pPr>
        <w:pStyle w:val="af9"/>
        <w:spacing w:line="520" w:lineRule="exact"/>
        <w:jc w:val="both"/>
        <w:rPr>
          <w:rFonts w:ascii="仿宋_GB2312" w:eastAsia="仿宋_GB2312" w:hAnsi="仿宋_GB2312" w:cs="仿宋_GB2312"/>
        </w:rPr>
      </w:pPr>
    </w:p>
    <w:p w:rsidR="00C55F75" w:rsidRDefault="00C55F75">
      <w:pPr>
        <w:pStyle w:val="af9"/>
        <w:spacing w:line="520" w:lineRule="exact"/>
        <w:rPr>
          <w:rFonts w:ascii="仿宋_GB2312" w:eastAsia="仿宋_GB2312" w:hAnsi="仿宋_GB2312" w:cs="仿宋_GB2312"/>
        </w:rPr>
      </w:pPr>
    </w:p>
    <w:p w:rsidR="00C55F75" w:rsidRDefault="00C55F75">
      <w:pPr>
        <w:pStyle w:val="af9"/>
        <w:spacing w:line="520" w:lineRule="exact"/>
        <w:rPr>
          <w:rFonts w:ascii="仿宋_GB2312" w:eastAsia="仿宋_GB2312" w:hAnsi="仿宋_GB2312" w:cs="仿宋_GB2312"/>
        </w:rPr>
      </w:pPr>
    </w:p>
    <w:p w:rsidR="00273F44" w:rsidRDefault="00273F44">
      <w:pPr>
        <w:adjustRightInd w:val="0"/>
        <w:snapToGrid w:val="0"/>
        <w:ind w:left="879" w:hanging="879"/>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2021年度平度市人民检察院</w:t>
      </w:r>
    </w:p>
    <w:p w:rsidR="00C55F75" w:rsidRDefault="00273F44">
      <w:pPr>
        <w:adjustRightInd w:val="0"/>
        <w:snapToGrid w:val="0"/>
        <w:ind w:left="879" w:hanging="879"/>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部门整体支出财政绩效评价报告</w:t>
      </w:r>
    </w:p>
    <w:p w:rsidR="00C55F75" w:rsidRDefault="00C55F75">
      <w:pPr>
        <w:spacing w:line="520" w:lineRule="exact"/>
        <w:ind w:left="880" w:hanging="880"/>
        <w:jc w:val="center"/>
        <w:rPr>
          <w:rFonts w:ascii="仿宋_GB2312" w:eastAsia="仿宋_GB2312" w:hAnsi="仿宋_GB2312" w:cs="仿宋_GB2312"/>
          <w:sz w:val="44"/>
          <w:szCs w:val="44"/>
        </w:rPr>
      </w:pPr>
    </w:p>
    <w:p w:rsidR="00C55F75" w:rsidRDefault="00C55F75">
      <w:pPr>
        <w:spacing w:line="520" w:lineRule="exact"/>
        <w:ind w:left="1040" w:hanging="1040"/>
        <w:jc w:val="right"/>
        <w:rPr>
          <w:rFonts w:ascii="仿宋_GB2312" w:eastAsia="仿宋_GB2312" w:hAnsi="仿宋_GB2312" w:cs="仿宋_GB2312"/>
          <w:sz w:val="52"/>
          <w:szCs w:val="52"/>
        </w:rPr>
      </w:pPr>
    </w:p>
    <w:p w:rsidR="00C55F75" w:rsidRPr="00273F44" w:rsidRDefault="00C55F75">
      <w:pPr>
        <w:spacing w:line="520" w:lineRule="exact"/>
        <w:ind w:left="1040" w:hanging="1040"/>
        <w:jc w:val="center"/>
        <w:rPr>
          <w:rFonts w:ascii="仿宋_GB2312" w:eastAsia="仿宋_GB2312" w:hAnsi="仿宋_GB2312" w:cs="仿宋_GB2312"/>
          <w:sz w:val="52"/>
          <w:szCs w:val="52"/>
        </w:rPr>
      </w:pPr>
    </w:p>
    <w:p w:rsidR="00C55F75" w:rsidRDefault="00C55F75">
      <w:pPr>
        <w:pStyle w:val="a7"/>
        <w:rPr>
          <w:rFonts w:ascii="仿宋_GB2312" w:hAnsi="仿宋_GB2312" w:cs="仿宋_GB2312"/>
          <w:sz w:val="52"/>
          <w:szCs w:val="52"/>
        </w:rPr>
      </w:pPr>
    </w:p>
    <w:p w:rsidR="00C55F75" w:rsidRDefault="00C55F75">
      <w:pPr>
        <w:spacing w:before="120" w:after="120"/>
        <w:jc w:val="left"/>
        <w:rPr>
          <w:rFonts w:ascii="仿宋_GB2312" w:eastAsia="仿宋_GB2312" w:hAnsi="仿宋_GB2312" w:cs="仿宋_GB2312"/>
          <w:spacing w:val="40"/>
          <w:sz w:val="32"/>
          <w:szCs w:val="32"/>
        </w:rPr>
      </w:pPr>
    </w:p>
    <w:p w:rsidR="00C55F75" w:rsidRDefault="00C55F75">
      <w:pPr>
        <w:pStyle w:val="a7"/>
        <w:rPr>
          <w:rFonts w:ascii="仿宋_GB2312" w:hAnsi="仿宋_GB2312" w:cs="仿宋_GB2312"/>
          <w:color w:val="auto"/>
          <w:spacing w:val="40"/>
          <w:sz w:val="32"/>
          <w:szCs w:val="32"/>
        </w:rPr>
      </w:pPr>
    </w:p>
    <w:p w:rsidR="00C55F75" w:rsidRDefault="00C55F75">
      <w:pPr>
        <w:pStyle w:val="a7"/>
        <w:rPr>
          <w:rFonts w:ascii="仿宋_GB2312" w:hAnsi="仿宋_GB2312" w:cs="仿宋_GB2312"/>
          <w:color w:val="auto"/>
          <w:spacing w:val="40"/>
          <w:sz w:val="32"/>
          <w:szCs w:val="32"/>
        </w:rPr>
      </w:pPr>
    </w:p>
    <w:p w:rsidR="00C55F75" w:rsidRDefault="00C55F75">
      <w:pPr>
        <w:pStyle w:val="a7"/>
        <w:rPr>
          <w:rFonts w:ascii="仿宋_GB2312" w:hAnsi="仿宋_GB2312" w:cs="仿宋_GB2312"/>
          <w:color w:val="auto"/>
          <w:spacing w:val="40"/>
          <w:sz w:val="32"/>
          <w:szCs w:val="32"/>
        </w:rPr>
      </w:pPr>
    </w:p>
    <w:p w:rsidR="00C55F75" w:rsidRDefault="00C55F75">
      <w:pPr>
        <w:pStyle w:val="a7"/>
        <w:rPr>
          <w:rFonts w:ascii="仿宋_GB2312" w:hAnsi="仿宋_GB2312" w:cs="仿宋_GB2312"/>
          <w:color w:val="auto"/>
          <w:spacing w:val="40"/>
          <w:sz w:val="32"/>
          <w:szCs w:val="32"/>
        </w:rPr>
      </w:pPr>
    </w:p>
    <w:p w:rsidR="00C55F75" w:rsidRDefault="00C55F75">
      <w:pPr>
        <w:pStyle w:val="a7"/>
        <w:rPr>
          <w:rFonts w:ascii="仿宋_GB2312" w:hAnsi="仿宋_GB2312" w:cs="仿宋_GB2312"/>
          <w:color w:val="auto"/>
          <w:spacing w:val="40"/>
          <w:sz w:val="32"/>
          <w:szCs w:val="32"/>
        </w:rPr>
      </w:pPr>
    </w:p>
    <w:p w:rsidR="00C55F75" w:rsidRDefault="00C55F75">
      <w:pPr>
        <w:pStyle w:val="a7"/>
        <w:rPr>
          <w:rFonts w:ascii="仿宋_GB2312" w:hAnsi="仿宋_GB2312" w:cs="仿宋_GB2312"/>
          <w:sz w:val="32"/>
          <w:szCs w:val="32"/>
        </w:rPr>
      </w:pPr>
    </w:p>
    <w:p w:rsidR="00273F44" w:rsidRDefault="00273F44">
      <w:pPr>
        <w:pStyle w:val="a7"/>
        <w:rPr>
          <w:rFonts w:ascii="仿宋_GB2312" w:hAnsi="仿宋_GB2312" w:cs="仿宋_GB2312"/>
          <w:sz w:val="32"/>
          <w:szCs w:val="32"/>
        </w:rPr>
      </w:pPr>
    </w:p>
    <w:p w:rsidR="00273F44" w:rsidRDefault="00273F44">
      <w:pPr>
        <w:pStyle w:val="a7"/>
        <w:rPr>
          <w:rFonts w:ascii="仿宋_GB2312" w:hAnsi="仿宋_GB2312" w:cs="仿宋_GB2312"/>
        </w:rPr>
      </w:pPr>
    </w:p>
    <w:p w:rsidR="00C55F75" w:rsidRDefault="00273F44">
      <w:pPr>
        <w:spacing w:before="120" w:after="120"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2022年7月</w:t>
      </w:r>
    </w:p>
    <w:p w:rsidR="00C55F75" w:rsidRDefault="00C55F75">
      <w:pPr>
        <w:spacing w:line="560" w:lineRule="exact"/>
        <w:jc w:val="center"/>
        <w:rPr>
          <w:rFonts w:ascii="仿宋_GB2312" w:eastAsia="仿宋_GB2312" w:hAnsi="仿宋_GB2312" w:cs="仿宋_GB2312"/>
          <w:sz w:val="36"/>
          <w:szCs w:val="36"/>
        </w:rPr>
        <w:sectPr w:rsidR="00C55F75">
          <w:footerReference w:type="default" r:id="rId9"/>
          <w:footnotePr>
            <w:numRestart w:val="eachPage"/>
          </w:footnotePr>
          <w:pgSz w:w="11906" w:h="16838"/>
          <w:pgMar w:top="2098" w:right="1474" w:bottom="1984" w:left="1587" w:header="851" w:footer="992" w:gutter="0"/>
          <w:pgNumType w:start="1"/>
          <w:cols w:space="425"/>
          <w:docGrid w:type="lines" w:linePitch="312"/>
        </w:sectPr>
      </w:pPr>
    </w:p>
    <w:p w:rsidR="00C55F75" w:rsidRDefault="00273F44">
      <w:pPr>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lastRenderedPageBreak/>
        <w:t>目  录</w:t>
      </w:r>
    </w:p>
    <w:p w:rsidR="00C55F75" w:rsidRDefault="00502C46">
      <w:pPr>
        <w:pStyle w:val="10"/>
        <w:rPr>
          <w:rFonts w:ascii="仿宋_GB2312" w:eastAsia="仿宋_GB2312" w:hAnsi="仿宋_GB2312" w:cs="仿宋_GB2312"/>
          <w:bCs/>
          <w:sz w:val="28"/>
          <w:szCs w:val="28"/>
        </w:rPr>
      </w:pPr>
      <w:r w:rsidRPr="00502C46">
        <w:rPr>
          <w:rFonts w:ascii="仿宋_GB2312" w:eastAsia="仿宋_GB2312" w:hAnsi="仿宋_GB2312" w:cs="仿宋_GB2312" w:hint="eastAsia"/>
          <w:b w:val="0"/>
          <w:bCs/>
          <w:sz w:val="28"/>
          <w:szCs w:val="28"/>
        </w:rPr>
        <w:fldChar w:fldCharType="begin"/>
      </w:r>
      <w:r w:rsidR="00273F44">
        <w:rPr>
          <w:rFonts w:ascii="仿宋_GB2312" w:eastAsia="仿宋_GB2312" w:hAnsi="仿宋_GB2312" w:cs="仿宋_GB2312" w:hint="eastAsia"/>
          <w:b w:val="0"/>
          <w:bCs/>
          <w:sz w:val="28"/>
          <w:szCs w:val="28"/>
        </w:rPr>
        <w:instrText xml:space="preserve">TOC \o "1-3" \h \u </w:instrText>
      </w:r>
      <w:r w:rsidRPr="00502C46">
        <w:rPr>
          <w:rFonts w:ascii="仿宋_GB2312" w:eastAsia="仿宋_GB2312" w:hAnsi="仿宋_GB2312" w:cs="仿宋_GB2312" w:hint="eastAsia"/>
          <w:b w:val="0"/>
          <w:bCs/>
          <w:sz w:val="28"/>
          <w:szCs w:val="28"/>
        </w:rPr>
        <w:fldChar w:fldCharType="separate"/>
      </w:r>
      <w:hyperlink w:anchor="_Toc17524" w:history="1">
        <w:r w:rsidR="00273F44">
          <w:rPr>
            <w:rFonts w:ascii="仿宋_GB2312" w:eastAsia="仿宋_GB2312" w:hAnsi="仿宋_GB2312" w:cs="仿宋_GB2312" w:hint="eastAsia"/>
            <w:bCs/>
            <w:sz w:val="28"/>
            <w:szCs w:val="28"/>
          </w:rPr>
          <w:t>一、摘要</w:t>
        </w:r>
        <w:r w:rsidR="00273F44">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273F44">
          <w:rPr>
            <w:rFonts w:ascii="仿宋_GB2312" w:eastAsia="仿宋_GB2312" w:hAnsi="仿宋_GB2312" w:cs="仿宋_GB2312" w:hint="eastAsia"/>
            <w:bCs/>
            <w:sz w:val="28"/>
            <w:szCs w:val="28"/>
          </w:rPr>
          <w:instrText xml:space="preserve"> PAGEREF _Toc17524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273F44">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fldChar w:fldCharType="end"/>
        </w:r>
      </w:hyperlink>
    </w:p>
    <w:p w:rsidR="00C55F75" w:rsidRDefault="00502C46" w:rsidP="00116402">
      <w:pPr>
        <w:pStyle w:val="20"/>
        <w:tabs>
          <w:tab w:val="clear" w:pos="8296"/>
          <w:tab w:val="right" w:leader="dot" w:pos="8845"/>
        </w:tabs>
        <w:spacing w:line="240" w:lineRule="auto"/>
        <w:ind w:left="420"/>
        <w:rPr>
          <w:rFonts w:ascii="仿宋_GB2312" w:hAnsi="仿宋_GB2312" w:cs="仿宋_GB2312"/>
        </w:rPr>
      </w:pPr>
      <w:hyperlink w:anchor="_Toc25928" w:history="1">
        <w:r w:rsidR="00273F44">
          <w:rPr>
            <w:rFonts w:ascii="仿宋_GB2312" w:hAnsi="仿宋_GB2312" w:cs="仿宋_GB2312" w:hint="eastAsia"/>
          </w:rPr>
          <w:t>（一）</w:t>
        </w:r>
        <w:r w:rsidR="00273F44">
          <w:rPr>
            <w:rFonts w:ascii="仿宋_GB2312" w:hAnsi="仿宋_GB2312" w:cs="仿宋_GB2312" w:hint="eastAsia"/>
            <w:lang w:val="en-US"/>
          </w:rPr>
          <w:t>开展评价工作的名称</w:t>
        </w:r>
        <w:r w:rsidR="00273F44">
          <w:rPr>
            <w:rFonts w:ascii="仿宋_GB2312" w:hAnsi="仿宋_GB2312" w:cs="仿宋_GB2312" w:hint="eastAsia"/>
          </w:rPr>
          <w:tab/>
        </w:r>
        <w:r>
          <w:rPr>
            <w:rFonts w:ascii="仿宋_GB2312" w:hAnsi="仿宋_GB2312" w:cs="仿宋_GB2312" w:hint="eastAsia"/>
          </w:rPr>
          <w:fldChar w:fldCharType="begin"/>
        </w:r>
        <w:r w:rsidR="00273F44">
          <w:rPr>
            <w:rFonts w:ascii="仿宋_GB2312" w:hAnsi="仿宋_GB2312" w:cs="仿宋_GB2312" w:hint="eastAsia"/>
          </w:rPr>
          <w:instrText xml:space="preserve"> PAGEREF _Toc25928 \h </w:instrText>
        </w:r>
        <w:r>
          <w:rPr>
            <w:rFonts w:ascii="仿宋_GB2312" w:hAnsi="仿宋_GB2312" w:cs="仿宋_GB2312" w:hint="eastAsia"/>
          </w:rPr>
        </w:r>
        <w:r>
          <w:rPr>
            <w:rFonts w:ascii="仿宋_GB2312" w:hAnsi="仿宋_GB2312" w:cs="仿宋_GB2312" w:hint="eastAsia"/>
          </w:rPr>
          <w:fldChar w:fldCharType="separate"/>
        </w:r>
        <w:r w:rsidR="00273F44">
          <w:rPr>
            <w:rFonts w:ascii="仿宋_GB2312" w:hAnsi="仿宋_GB2312" w:cs="仿宋_GB2312" w:hint="eastAsia"/>
          </w:rPr>
          <w:t>1</w:t>
        </w:r>
        <w:r>
          <w:rPr>
            <w:rFonts w:ascii="仿宋_GB2312" w:hAnsi="仿宋_GB2312" w:cs="仿宋_GB2312" w:hint="eastAsia"/>
          </w:rPr>
          <w:fldChar w:fldCharType="end"/>
        </w:r>
      </w:hyperlink>
    </w:p>
    <w:p w:rsidR="00C55F75" w:rsidRDefault="00502C46" w:rsidP="00116402">
      <w:pPr>
        <w:pStyle w:val="20"/>
        <w:tabs>
          <w:tab w:val="clear" w:pos="8296"/>
          <w:tab w:val="right" w:leader="dot" w:pos="8845"/>
        </w:tabs>
        <w:spacing w:line="240" w:lineRule="auto"/>
        <w:ind w:left="420"/>
        <w:rPr>
          <w:rFonts w:ascii="仿宋_GB2312" w:hAnsi="仿宋_GB2312" w:cs="仿宋_GB2312"/>
        </w:rPr>
      </w:pPr>
      <w:hyperlink w:anchor="_Toc2958" w:history="1">
        <w:r w:rsidR="00273F44">
          <w:rPr>
            <w:rFonts w:ascii="仿宋_GB2312" w:hAnsi="仿宋_GB2312" w:cs="仿宋_GB2312" w:hint="eastAsia"/>
          </w:rPr>
          <w:t>（二）部门</w:t>
        </w:r>
        <w:r w:rsidR="00273F44">
          <w:rPr>
            <w:rFonts w:ascii="仿宋_GB2312" w:hAnsi="仿宋_GB2312" w:cs="仿宋_GB2312" w:hint="eastAsia"/>
            <w:lang w:val="en-US"/>
          </w:rPr>
          <w:t>主要</w:t>
        </w:r>
        <w:r w:rsidR="00273F44">
          <w:rPr>
            <w:rFonts w:ascii="仿宋_GB2312" w:hAnsi="仿宋_GB2312" w:cs="仿宋_GB2312" w:hint="eastAsia"/>
          </w:rPr>
          <w:t>职能</w:t>
        </w:r>
        <w:r w:rsidR="00273F44">
          <w:rPr>
            <w:rFonts w:ascii="仿宋_GB2312" w:hAnsi="仿宋_GB2312" w:cs="仿宋_GB2312" w:hint="eastAsia"/>
          </w:rPr>
          <w:tab/>
        </w:r>
        <w:r w:rsidR="00273F44">
          <w:rPr>
            <w:rFonts w:ascii="仿宋_GB2312" w:hAnsi="仿宋_GB2312" w:cs="仿宋_GB2312" w:hint="eastAsia"/>
            <w:lang w:val="en-US"/>
          </w:rPr>
          <w:t>1</w:t>
        </w:r>
      </w:hyperlink>
    </w:p>
    <w:p w:rsidR="00C55F75" w:rsidRDefault="00502C46" w:rsidP="00116402">
      <w:pPr>
        <w:pStyle w:val="20"/>
        <w:tabs>
          <w:tab w:val="clear" w:pos="8296"/>
          <w:tab w:val="right" w:leader="dot" w:pos="8845"/>
        </w:tabs>
        <w:spacing w:line="240" w:lineRule="auto"/>
        <w:ind w:left="420"/>
        <w:rPr>
          <w:rFonts w:ascii="仿宋_GB2312" w:hAnsi="仿宋_GB2312" w:cs="仿宋_GB2312"/>
        </w:rPr>
      </w:pPr>
      <w:hyperlink w:anchor="_Toc22376" w:history="1">
        <w:r w:rsidR="00273F44">
          <w:rPr>
            <w:rFonts w:ascii="仿宋_GB2312" w:hAnsi="仿宋_GB2312" w:cs="仿宋_GB2312" w:hint="eastAsia"/>
          </w:rPr>
          <w:t>（三）</w:t>
        </w:r>
        <w:r w:rsidR="00273F44">
          <w:rPr>
            <w:rFonts w:ascii="仿宋_GB2312" w:hAnsi="仿宋_GB2312" w:cs="仿宋_GB2312" w:hint="eastAsia"/>
            <w:lang w:val="en-US"/>
          </w:rPr>
          <w:t>资金安排和使用情况</w:t>
        </w:r>
        <w:r w:rsidR="00273F44">
          <w:rPr>
            <w:rFonts w:ascii="仿宋_GB2312" w:hAnsi="仿宋_GB2312" w:cs="仿宋_GB2312" w:hint="eastAsia"/>
          </w:rPr>
          <w:tab/>
        </w:r>
        <w:r w:rsidR="00273F44">
          <w:rPr>
            <w:rFonts w:ascii="仿宋_GB2312" w:hAnsi="仿宋_GB2312" w:cs="仿宋_GB2312" w:hint="eastAsia"/>
            <w:lang w:val="en-US"/>
          </w:rPr>
          <w:t>1</w:t>
        </w:r>
      </w:hyperlink>
    </w:p>
    <w:p w:rsidR="00C55F75" w:rsidRDefault="00502C46" w:rsidP="00116402">
      <w:pPr>
        <w:pStyle w:val="20"/>
        <w:tabs>
          <w:tab w:val="clear" w:pos="8296"/>
          <w:tab w:val="right" w:leader="dot" w:pos="8845"/>
        </w:tabs>
        <w:spacing w:line="240" w:lineRule="auto"/>
        <w:ind w:left="420"/>
        <w:rPr>
          <w:rFonts w:ascii="仿宋_GB2312" w:hAnsi="仿宋_GB2312" w:cs="仿宋_GB2312"/>
        </w:rPr>
      </w:pPr>
      <w:hyperlink w:anchor="_Toc27911" w:history="1">
        <w:r w:rsidR="00273F44">
          <w:rPr>
            <w:rFonts w:ascii="仿宋_GB2312" w:hAnsi="仿宋_GB2312" w:cs="仿宋_GB2312" w:hint="eastAsia"/>
          </w:rPr>
          <w:t>（四）</w:t>
        </w:r>
        <w:r w:rsidR="00273F44">
          <w:rPr>
            <w:rFonts w:ascii="仿宋_GB2312" w:hAnsi="仿宋_GB2312" w:cs="仿宋_GB2312" w:hint="eastAsia"/>
            <w:lang w:val="en-US"/>
          </w:rPr>
          <w:t>评价依据和方法</w:t>
        </w:r>
        <w:r w:rsidR="00273F44">
          <w:rPr>
            <w:rFonts w:ascii="仿宋_GB2312" w:hAnsi="仿宋_GB2312" w:cs="仿宋_GB2312" w:hint="eastAsia"/>
          </w:rPr>
          <w:tab/>
        </w:r>
        <w:r>
          <w:rPr>
            <w:rFonts w:ascii="仿宋_GB2312" w:hAnsi="仿宋_GB2312" w:cs="仿宋_GB2312" w:hint="eastAsia"/>
          </w:rPr>
          <w:fldChar w:fldCharType="begin"/>
        </w:r>
        <w:r w:rsidR="00273F44">
          <w:rPr>
            <w:rFonts w:ascii="仿宋_GB2312" w:hAnsi="仿宋_GB2312" w:cs="仿宋_GB2312" w:hint="eastAsia"/>
          </w:rPr>
          <w:instrText xml:space="preserve"> PAGEREF _Toc27911 \h </w:instrText>
        </w:r>
        <w:r>
          <w:rPr>
            <w:rFonts w:ascii="仿宋_GB2312" w:hAnsi="仿宋_GB2312" w:cs="仿宋_GB2312" w:hint="eastAsia"/>
          </w:rPr>
        </w:r>
        <w:r>
          <w:rPr>
            <w:rFonts w:ascii="仿宋_GB2312" w:hAnsi="仿宋_GB2312" w:cs="仿宋_GB2312" w:hint="eastAsia"/>
          </w:rPr>
          <w:fldChar w:fldCharType="separate"/>
        </w:r>
        <w:r w:rsidR="00273F44">
          <w:rPr>
            <w:rFonts w:ascii="仿宋_GB2312" w:hAnsi="仿宋_GB2312" w:cs="仿宋_GB2312" w:hint="eastAsia"/>
          </w:rPr>
          <w:t>2</w:t>
        </w:r>
        <w:r>
          <w:rPr>
            <w:rFonts w:ascii="仿宋_GB2312" w:hAnsi="仿宋_GB2312" w:cs="仿宋_GB2312" w:hint="eastAsia"/>
          </w:rPr>
          <w:fldChar w:fldCharType="end"/>
        </w:r>
      </w:hyperlink>
    </w:p>
    <w:p w:rsidR="00C55F75" w:rsidRDefault="00502C46" w:rsidP="00116402">
      <w:pPr>
        <w:pStyle w:val="20"/>
        <w:tabs>
          <w:tab w:val="clear" w:pos="8296"/>
          <w:tab w:val="right" w:leader="dot" w:pos="8845"/>
        </w:tabs>
        <w:spacing w:line="240" w:lineRule="auto"/>
        <w:ind w:left="420"/>
        <w:rPr>
          <w:rFonts w:ascii="仿宋_GB2312" w:hAnsi="仿宋_GB2312" w:cs="仿宋_GB2312"/>
          <w:bCs/>
        </w:rPr>
      </w:pPr>
      <w:hyperlink w:anchor="_Toc24852" w:history="1">
        <w:r w:rsidR="00273F44">
          <w:rPr>
            <w:rFonts w:ascii="仿宋_GB2312" w:hAnsi="仿宋_GB2312" w:cs="仿宋_GB2312" w:hint="eastAsia"/>
          </w:rPr>
          <w:t>（五）</w:t>
        </w:r>
        <w:r w:rsidR="00273F44">
          <w:rPr>
            <w:rFonts w:ascii="仿宋_GB2312" w:hAnsi="仿宋_GB2312" w:cs="仿宋_GB2312" w:hint="eastAsia"/>
            <w:lang w:val="en-US"/>
          </w:rPr>
          <w:t>指标分析</w:t>
        </w:r>
        <w:r w:rsidR="00273F44">
          <w:rPr>
            <w:rFonts w:ascii="仿宋_GB2312" w:hAnsi="仿宋_GB2312" w:cs="仿宋_GB2312" w:hint="eastAsia"/>
          </w:rPr>
          <w:tab/>
        </w:r>
        <w:r>
          <w:rPr>
            <w:rFonts w:ascii="仿宋_GB2312" w:hAnsi="仿宋_GB2312" w:cs="仿宋_GB2312" w:hint="eastAsia"/>
          </w:rPr>
          <w:fldChar w:fldCharType="begin"/>
        </w:r>
        <w:r w:rsidR="00273F44">
          <w:rPr>
            <w:rFonts w:ascii="仿宋_GB2312" w:hAnsi="仿宋_GB2312" w:cs="仿宋_GB2312" w:hint="eastAsia"/>
          </w:rPr>
          <w:instrText xml:space="preserve"> PAGEREF _Toc24852 \h </w:instrText>
        </w:r>
        <w:r>
          <w:rPr>
            <w:rFonts w:ascii="仿宋_GB2312" w:hAnsi="仿宋_GB2312" w:cs="仿宋_GB2312" w:hint="eastAsia"/>
          </w:rPr>
        </w:r>
        <w:r>
          <w:rPr>
            <w:rFonts w:ascii="仿宋_GB2312" w:hAnsi="仿宋_GB2312" w:cs="仿宋_GB2312" w:hint="eastAsia"/>
          </w:rPr>
          <w:fldChar w:fldCharType="separate"/>
        </w:r>
        <w:r w:rsidR="00273F44">
          <w:rPr>
            <w:rFonts w:ascii="仿宋_GB2312" w:hAnsi="仿宋_GB2312" w:cs="仿宋_GB2312" w:hint="eastAsia"/>
          </w:rPr>
          <w:t>2</w:t>
        </w:r>
        <w:r>
          <w:rPr>
            <w:rFonts w:ascii="仿宋_GB2312" w:hAnsi="仿宋_GB2312" w:cs="仿宋_GB2312" w:hint="eastAsia"/>
          </w:rPr>
          <w:fldChar w:fldCharType="end"/>
        </w:r>
      </w:hyperlink>
    </w:p>
    <w:p w:rsidR="00C55F75" w:rsidRDefault="00502C46" w:rsidP="00116402">
      <w:pPr>
        <w:pStyle w:val="20"/>
        <w:tabs>
          <w:tab w:val="clear" w:pos="8296"/>
          <w:tab w:val="right" w:leader="dot" w:pos="8845"/>
        </w:tabs>
        <w:spacing w:line="240" w:lineRule="auto"/>
        <w:ind w:left="420"/>
        <w:rPr>
          <w:rFonts w:ascii="仿宋_GB2312" w:hAnsi="仿宋_GB2312" w:cs="仿宋_GB2312"/>
          <w:bCs/>
        </w:rPr>
      </w:pPr>
      <w:hyperlink w:anchor="_Toc24852" w:history="1">
        <w:r w:rsidR="00273F44">
          <w:rPr>
            <w:rFonts w:ascii="仿宋_GB2312" w:hAnsi="仿宋_GB2312" w:cs="仿宋_GB2312" w:hint="eastAsia"/>
          </w:rPr>
          <w:t>（</w:t>
        </w:r>
        <w:r w:rsidR="00273F44">
          <w:rPr>
            <w:rFonts w:ascii="仿宋_GB2312" w:hAnsi="仿宋_GB2312" w:cs="仿宋_GB2312" w:hint="eastAsia"/>
            <w:lang w:val="en-US"/>
          </w:rPr>
          <w:t>六</w:t>
        </w:r>
        <w:r w:rsidR="00273F44">
          <w:rPr>
            <w:rFonts w:ascii="仿宋_GB2312" w:hAnsi="仿宋_GB2312" w:cs="仿宋_GB2312" w:hint="eastAsia"/>
          </w:rPr>
          <w:t>）</w:t>
        </w:r>
        <w:r w:rsidR="00273F44">
          <w:rPr>
            <w:rFonts w:ascii="仿宋_GB2312" w:hAnsi="仿宋_GB2312" w:cs="仿宋_GB2312" w:hint="eastAsia"/>
            <w:lang w:val="en-US"/>
          </w:rPr>
          <w:t>问题和建议</w:t>
        </w:r>
        <w:r w:rsidR="00273F44">
          <w:rPr>
            <w:rFonts w:ascii="仿宋_GB2312" w:hAnsi="仿宋_GB2312" w:cs="仿宋_GB2312" w:hint="eastAsia"/>
          </w:rPr>
          <w:tab/>
        </w:r>
        <w:r>
          <w:rPr>
            <w:rFonts w:ascii="仿宋_GB2312" w:hAnsi="仿宋_GB2312" w:cs="仿宋_GB2312" w:hint="eastAsia"/>
          </w:rPr>
          <w:fldChar w:fldCharType="begin"/>
        </w:r>
        <w:r w:rsidR="00273F44">
          <w:rPr>
            <w:rFonts w:ascii="仿宋_GB2312" w:hAnsi="仿宋_GB2312" w:cs="仿宋_GB2312" w:hint="eastAsia"/>
          </w:rPr>
          <w:instrText xml:space="preserve"> PAGEREF _Toc24852 \h </w:instrText>
        </w:r>
        <w:r>
          <w:rPr>
            <w:rFonts w:ascii="仿宋_GB2312" w:hAnsi="仿宋_GB2312" w:cs="仿宋_GB2312" w:hint="eastAsia"/>
          </w:rPr>
        </w:r>
        <w:r>
          <w:rPr>
            <w:rFonts w:ascii="仿宋_GB2312" w:hAnsi="仿宋_GB2312" w:cs="仿宋_GB2312" w:hint="eastAsia"/>
          </w:rPr>
          <w:fldChar w:fldCharType="separate"/>
        </w:r>
        <w:r w:rsidR="00273F44">
          <w:rPr>
            <w:rFonts w:ascii="仿宋_GB2312" w:hAnsi="仿宋_GB2312" w:cs="仿宋_GB2312" w:hint="eastAsia"/>
          </w:rPr>
          <w:t>2</w:t>
        </w:r>
        <w:r>
          <w:rPr>
            <w:rFonts w:ascii="仿宋_GB2312" w:hAnsi="仿宋_GB2312" w:cs="仿宋_GB2312" w:hint="eastAsia"/>
          </w:rPr>
          <w:fldChar w:fldCharType="end"/>
        </w:r>
      </w:hyperlink>
    </w:p>
    <w:p w:rsidR="00C55F75" w:rsidRDefault="00502C46" w:rsidP="00116402">
      <w:pPr>
        <w:pStyle w:val="20"/>
        <w:tabs>
          <w:tab w:val="clear" w:pos="8296"/>
          <w:tab w:val="right" w:leader="dot" w:pos="8845"/>
        </w:tabs>
        <w:spacing w:line="240" w:lineRule="auto"/>
        <w:ind w:left="420"/>
        <w:rPr>
          <w:rFonts w:ascii="仿宋_GB2312" w:hAnsi="仿宋_GB2312" w:cs="仿宋_GB2312"/>
          <w:bCs/>
        </w:rPr>
      </w:pPr>
      <w:hyperlink w:anchor="_Toc24852" w:history="1">
        <w:r w:rsidR="00273F44">
          <w:rPr>
            <w:rFonts w:ascii="仿宋_GB2312" w:hAnsi="仿宋_GB2312" w:cs="仿宋_GB2312" w:hint="eastAsia"/>
          </w:rPr>
          <w:t>（</w:t>
        </w:r>
        <w:r w:rsidR="00273F44">
          <w:rPr>
            <w:rFonts w:ascii="仿宋_GB2312" w:hAnsi="仿宋_GB2312" w:cs="仿宋_GB2312" w:hint="eastAsia"/>
            <w:lang w:val="en-US"/>
          </w:rPr>
          <w:t>七</w:t>
        </w:r>
        <w:r w:rsidR="00273F44">
          <w:rPr>
            <w:rFonts w:ascii="仿宋_GB2312" w:hAnsi="仿宋_GB2312" w:cs="仿宋_GB2312" w:hint="eastAsia"/>
          </w:rPr>
          <w:t>）</w:t>
        </w:r>
        <w:r w:rsidR="00273F44">
          <w:rPr>
            <w:rFonts w:ascii="仿宋_GB2312" w:hAnsi="仿宋_GB2312" w:cs="仿宋_GB2312" w:hint="eastAsia"/>
            <w:lang w:val="en-US"/>
          </w:rPr>
          <w:t>结论</w:t>
        </w:r>
        <w:r w:rsidR="00273F44">
          <w:rPr>
            <w:rFonts w:ascii="仿宋_GB2312" w:hAnsi="仿宋_GB2312" w:cs="仿宋_GB2312" w:hint="eastAsia"/>
          </w:rPr>
          <w:tab/>
        </w:r>
        <w:r w:rsidR="00273F44">
          <w:rPr>
            <w:rFonts w:ascii="仿宋_GB2312" w:hAnsi="仿宋_GB2312" w:cs="仿宋_GB2312" w:hint="eastAsia"/>
            <w:lang w:val="en-US"/>
          </w:rPr>
          <w:t>3</w:t>
        </w:r>
      </w:hyperlink>
    </w:p>
    <w:p w:rsidR="00C55F75" w:rsidRDefault="00502C46">
      <w:pPr>
        <w:pStyle w:val="10"/>
        <w:tabs>
          <w:tab w:val="clear" w:pos="8296"/>
          <w:tab w:val="right" w:leader="dot" w:pos="8845"/>
        </w:tabs>
        <w:spacing w:line="240" w:lineRule="auto"/>
        <w:rPr>
          <w:rFonts w:ascii="仿宋_GB2312" w:eastAsia="仿宋_GB2312" w:hAnsi="仿宋_GB2312" w:cs="仿宋_GB2312"/>
          <w:sz w:val="28"/>
          <w:szCs w:val="28"/>
        </w:rPr>
      </w:pPr>
      <w:hyperlink w:anchor="_Toc17637" w:history="1">
        <w:r w:rsidR="00273F44">
          <w:rPr>
            <w:rFonts w:ascii="仿宋_GB2312" w:eastAsia="仿宋_GB2312" w:hAnsi="仿宋_GB2312" w:cs="仿宋_GB2312" w:hint="eastAsia"/>
            <w:sz w:val="28"/>
            <w:szCs w:val="28"/>
          </w:rPr>
          <w:t>二、部门基本情况</w:t>
        </w:r>
        <w:r w:rsidR="00273F44">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273F44">
          <w:rPr>
            <w:rFonts w:ascii="仿宋_GB2312" w:eastAsia="仿宋_GB2312" w:hAnsi="仿宋_GB2312" w:cs="仿宋_GB2312" w:hint="eastAsia"/>
            <w:sz w:val="28"/>
            <w:szCs w:val="28"/>
          </w:rPr>
          <w:instrText xml:space="preserve"> PAGEREF _Toc17637 \h </w:instrText>
        </w:r>
        <w:r>
          <w:rPr>
            <w:rFonts w:ascii="仿宋_GB2312" w:eastAsia="仿宋_GB2312" w:hAnsi="仿宋_GB2312" w:cs="仿宋_GB2312" w:hint="eastAsia"/>
            <w:sz w:val="28"/>
            <w:szCs w:val="28"/>
          </w:rPr>
        </w:r>
        <w:r>
          <w:rPr>
            <w:rFonts w:ascii="仿宋_GB2312" w:eastAsia="仿宋_GB2312" w:hAnsi="仿宋_GB2312" w:cs="仿宋_GB2312" w:hint="eastAsia"/>
            <w:sz w:val="28"/>
            <w:szCs w:val="28"/>
          </w:rPr>
          <w:fldChar w:fldCharType="separate"/>
        </w:r>
        <w:r w:rsidR="00273F44">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fldChar w:fldCharType="end"/>
        </w:r>
      </w:hyperlink>
    </w:p>
    <w:p w:rsidR="00C55F75" w:rsidRDefault="00502C46" w:rsidP="00116402">
      <w:pPr>
        <w:pStyle w:val="20"/>
        <w:tabs>
          <w:tab w:val="clear" w:pos="8296"/>
          <w:tab w:val="right" w:leader="dot" w:pos="8845"/>
        </w:tabs>
        <w:spacing w:line="240" w:lineRule="auto"/>
        <w:ind w:left="420"/>
        <w:rPr>
          <w:rFonts w:ascii="仿宋_GB2312" w:hAnsi="仿宋_GB2312" w:cs="仿宋_GB2312"/>
        </w:rPr>
      </w:pPr>
      <w:r>
        <w:rPr>
          <w:rFonts w:ascii="仿宋_GB2312" w:hAnsi="仿宋_GB2312" w:cs="仿宋_GB2312" w:hint="eastAsia"/>
          <w:bCs/>
        </w:rPr>
        <w:fldChar w:fldCharType="begin"/>
      </w:r>
      <w:r w:rsidR="00273F44">
        <w:rPr>
          <w:rFonts w:ascii="仿宋_GB2312" w:hAnsi="仿宋_GB2312" w:cs="仿宋_GB2312" w:hint="eastAsia"/>
          <w:bCs/>
        </w:rPr>
        <w:instrText xml:space="preserve"> HYPERLINK \l _Toc32119 </w:instrText>
      </w:r>
      <w:r>
        <w:rPr>
          <w:rFonts w:ascii="仿宋_GB2312" w:hAnsi="仿宋_GB2312" w:cs="仿宋_GB2312" w:hint="eastAsia"/>
          <w:bCs/>
        </w:rPr>
        <w:fldChar w:fldCharType="separate"/>
      </w:r>
      <w:r w:rsidR="00273F44">
        <w:rPr>
          <w:rFonts w:ascii="仿宋_GB2312" w:hAnsi="仿宋_GB2312" w:cs="仿宋_GB2312" w:hint="eastAsia"/>
        </w:rPr>
        <w:t>（一）部门概况。包括部门设立背景、职能、架构、资金投入及使用</w:t>
      </w:r>
    </w:p>
    <w:p w:rsidR="00C55F75" w:rsidRDefault="00273F44" w:rsidP="00116402">
      <w:pPr>
        <w:pStyle w:val="20"/>
        <w:tabs>
          <w:tab w:val="clear" w:pos="8296"/>
          <w:tab w:val="right" w:leader="dot" w:pos="8845"/>
        </w:tabs>
        <w:spacing w:line="240" w:lineRule="auto"/>
        <w:ind w:left="420"/>
        <w:rPr>
          <w:rFonts w:ascii="仿宋_GB2312" w:hAnsi="仿宋_GB2312" w:cs="仿宋_GB2312"/>
        </w:rPr>
      </w:pPr>
      <w:r>
        <w:rPr>
          <w:rFonts w:ascii="仿宋_GB2312" w:hAnsi="仿宋_GB2312" w:cs="仿宋_GB2312" w:hint="eastAsia"/>
        </w:rPr>
        <w:t>情况</w:t>
      </w:r>
      <w:r>
        <w:rPr>
          <w:rFonts w:ascii="仿宋_GB2312" w:hAnsi="仿宋_GB2312" w:cs="仿宋_GB2312" w:hint="eastAsia"/>
        </w:rPr>
        <w:tab/>
      </w:r>
      <w:r w:rsidR="00502C46">
        <w:rPr>
          <w:rFonts w:ascii="仿宋_GB2312" w:hAnsi="仿宋_GB2312" w:cs="仿宋_GB2312" w:hint="eastAsia"/>
        </w:rPr>
        <w:fldChar w:fldCharType="begin"/>
      </w:r>
      <w:r>
        <w:rPr>
          <w:rFonts w:ascii="仿宋_GB2312" w:hAnsi="仿宋_GB2312" w:cs="仿宋_GB2312" w:hint="eastAsia"/>
        </w:rPr>
        <w:instrText xml:space="preserve"> PAGEREF _Toc32119 \h </w:instrText>
      </w:r>
      <w:r w:rsidR="00502C46">
        <w:rPr>
          <w:rFonts w:ascii="仿宋_GB2312" w:hAnsi="仿宋_GB2312" w:cs="仿宋_GB2312" w:hint="eastAsia"/>
        </w:rPr>
      </w:r>
      <w:r w:rsidR="00502C46">
        <w:rPr>
          <w:rFonts w:ascii="仿宋_GB2312" w:hAnsi="仿宋_GB2312" w:cs="仿宋_GB2312" w:hint="eastAsia"/>
        </w:rPr>
        <w:fldChar w:fldCharType="separate"/>
      </w:r>
      <w:r>
        <w:rPr>
          <w:rFonts w:ascii="仿宋_GB2312" w:hAnsi="仿宋_GB2312" w:cs="仿宋_GB2312" w:hint="eastAsia"/>
        </w:rPr>
        <w:t>3</w:t>
      </w:r>
      <w:r w:rsidR="00502C46">
        <w:rPr>
          <w:rFonts w:ascii="仿宋_GB2312" w:hAnsi="仿宋_GB2312" w:cs="仿宋_GB2312" w:hint="eastAsia"/>
        </w:rPr>
        <w:fldChar w:fldCharType="end"/>
      </w:r>
      <w:r w:rsidR="00502C46">
        <w:rPr>
          <w:rFonts w:ascii="仿宋_GB2312" w:hAnsi="仿宋_GB2312" w:cs="仿宋_GB2312" w:hint="eastAsia"/>
          <w:bCs/>
        </w:rPr>
        <w:fldChar w:fldCharType="end"/>
      </w:r>
    </w:p>
    <w:p w:rsidR="00C55F75" w:rsidRDefault="00502C46" w:rsidP="00116402">
      <w:pPr>
        <w:pStyle w:val="20"/>
        <w:tabs>
          <w:tab w:val="clear" w:pos="8296"/>
          <w:tab w:val="right" w:leader="dot" w:pos="8845"/>
        </w:tabs>
        <w:spacing w:line="240" w:lineRule="auto"/>
        <w:ind w:left="420"/>
        <w:rPr>
          <w:rFonts w:ascii="仿宋_GB2312" w:hAnsi="仿宋_GB2312" w:cs="仿宋_GB2312"/>
        </w:rPr>
      </w:pPr>
      <w:hyperlink w:anchor="_Toc31708" w:history="1">
        <w:r w:rsidR="00273F44">
          <w:rPr>
            <w:rFonts w:ascii="仿宋_GB2312" w:hAnsi="仿宋_GB2312" w:cs="仿宋_GB2312" w:hint="eastAsia"/>
          </w:rPr>
          <w:t>（二）部门绩效目标。包括总体目标和阶段性目标</w:t>
        </w:r>
        <w:r w:rsidR="00273F44">
          <w:rPr>
            <w:rFonts w:ascii="仿宋_GB2312" w:hAnsi="仿宋_GB2312" w:cs="仿宋_GB2312" w:hint="eastAsia"/>
          </w:rPr>
          <w:tab/>
        </w:r>
        <w:r>
          <w:rPr>
            <w:rFonts w:ascii="仿宋_GB2312" w:hAnsi="仿宋_GB2312" w:cs="仿宋_GB2312" w:hint="eastAsia"/>
          </w:rPr>
          <w:fldChar w:fldCharType="begin"/>
        </w:r>
        <w:r w:rsidR="00273F44">
          <w:rPr>
            <w:rFonts w:ascii="仿宋_GB2312" w:hAnsi="仿宋_GB2312" w:cs="仿宋_GB2312" w:hint="eastAsia"/>
          </w:rPr>
          <w:instrText xml:space="preserve"> PAGEREF _Toc31708 \h </w:instrText>
        </w:r>
        <w:r>
          <w:rPr>
            <w:rFonts w:ascii="仿宋_GB2312" w:hAnsi="仿宋_GB2312" w:cs="仿宋_GB2312" w:hint="eastAsia"/>
          </w:rPr>
        </w:r>
        <w:r>
          <w:rPr>
            <w:rFonts w:ascii="仿宋_GB2312" w:hAnsi="仿宋_GB2312" w:cs="仿宋_GB2312" w:hint="eastAsia"/>
          </w:rPr>
          <w:fldChar w:fldCharType="separate"/>
        </w:r>
        <w:r w:rsidR="00273F44">
          <w:rPr>
            <w:rFonts w:ascii="仿宋_GB2312" w:hAnsi="仿宋_GB2312" w:cs="仿宋_GB2312" w:hint="eastAsia"/>
          </w:rPr>
          <w:t>6</w:t>
        </w:r>
        <w:r>
          <w:rPr>
            <w:rFonts w:ascii="仿宋_GB2312" w:hAnsi="仿宋_GB2312" w:cs="仿宋_GB2312" w:hint="eastAsia"/>
          </w:rPr>
          <w:fldChar w:fldCharType="end"/>
        </w:r>
      </w:hyperlink>
    </w:p>
    <w:p w:rsidR="00C55F75" w:rsidRDefault="00502C46">
      <w:pPr>
        <w:pStyle w:val="10"/>
        <w:tabs>
          <w:tab w:val="clear" w:pos="8296"/>
          <w:tab w:val="right" w:leader="dot" w:pos="8845"/>
        </w:tabs>
        <w:spacing w:line="240" w:lineRule="auto"/>
        <w:rPr>
          <w:rFonts w:ascii="仿宋_GB2312" w:eastAsia="仿宋_GB2312" w:hAnsi="仿宋_GB2312" w:cs="仿宋_GB2312"/>
          <w:sz w:val="28"/>
          <w:szCs w:val="28"/>
        </w:rPr>
      </w:pPr>
      <w:hyperlink w:anchor="_Toc7444" w:history="1">
        <w:r w:rsidR="00273F44">
          <w:rPr>
            <w:rFonts w:ascii="仿宋_GB2312" w:eastAsia="仿宋_GB2312" w:hAnsi="仿宋_GB2312" w:cs="仿宋_GB2312" w:hint="eastAsia"/>
            <w:sz w:val="28"/>
            <w:szCs w:val="28"/>
          </w:rPr>
          <w:t>三、评价实施情况</w:t>
        </w:r>
        <w:r w:rsidR="00273F44">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273F44">
          <w:rPr>
            <w:rFonts w:ascii="仿宋_GB2312" w:eastAsia="仿宋_GB2312" w:hAnsi="仿宋_GB2312" w:cs="仿宋_GB2312" w:hint="eastAsia"/>
            <w:sz w:val="28"/>
            <w:szCs w:val="28"/>
          </w:rPr>
          <w:instrText xml:space="preserve"> PAGEREF _Toc7444 \h </w:instrText>
        </w:r>
        <w:r>
          <w:rPr>
            <w:rFonts w:ascii="仿宋_GB2312" w:eastAsia="仿宋_GB2312" w:hAnsi="仿宋_GB2312" w:cs="仿宋_GB2312" w:hint="eastAsia"/>
            <w:sz w:val="28"/>
            <w:szCs w:val="28"/>
          </w:rPr>
        </w:r>
        <w:r>
          <w:rPr>
            <w:rFonts w:ascii="仿宋_GB2312" w:eastAsia="仿宋_GB2312" w:hAnsi="仿宋_GB2312" w:cs="仿宋_GB2312" w:hint="eastAsia"/>
            <w:sz w:val="28"/>
            <w:szCs w:val="28"/>
          </w:rPr>
          <w:fldChar w:fldCharType="separate"/>
        </w:r>
        <w:r w:rsidR="00273F44">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fldChar w:fldCharType="end"/>
        </w:r>
      </w:hyperlink>
    </w:p>
    <w:p w:rsidR="00C55F75" w:rsidRDefault="00502C46" w:rsidP="00116402">
      <w:pPr>
        <w:pStyle w:val="20"/>
        <w:tabs>
          <w:tab w:val="clear" w:pos="8296"/>
          <w:tab w:val="right" w:leader="dot" w:pos="8845"/>
        </w:tabs>
        <w:spacing w:line="240" w:lineRule="auto"/>
        <w:ind w:left="420"/>
        <w:rPr>
          <w:rFonts w:ascii="仿宋_GB2312" w:hAnsi="仿宋_GB2312" w:cs="仿宋_GB2312"/>
        </w:rPr>
      </w:pPr>
      <w:hyperlink w:anchor="_Toc32119" w:history="1">
        <w:r w:rsidR="00273F44">
          <w:rPr>
            <w:rFonts w:ascii="仿宋_GB2312" w:hAnsi="仿宋_GB2312" w:cs="仿宋_GB2312" w:hint="eastAsia"/>
          </w:rPr>
          <w:t>（一）评价目的、对象和范围</w:t>
        </w:r>
        <w:r w:rsidR="00273F44">
          <w:rPr>
            <w:rFonts w:ascii="仿宋_GB2312" w:hAnsi="仿宋_GB2312" w:cs="仿宋_GB2312" w:hint="eastAsia"/>
          </w:rPr>
          <w:tab/>
        </w:r>
        <w:r w:rsidR="00273F44">
          <w:rPr>
            <w:rFonts w:ascii="仿宋_GB2312" w:hAnsi="仿宋_GB2312" w:cs="仿宋_GB2312" w:hint="eastAsia"/>
            <w:lang w:val="en-US"/>
          </w:rPr>
          <w:t>7</w:t>
        </w:r>
      </w:hyperlink>
    </w:p>
    <w:p w:rsidR="00C55F75" w:rsidRDefault="00502C46" w:rsidP="00116402">
      <w:pPr>
        <w:pStyle w:val="20"/>
        <w:tabs>
          <w:tab w:val="clear" w:pos="8296"/>
          <w:tab w:val="right" w:leader="dot" w:pos="8845"/>
        </w:tabs>
        <w:spacing w:line="240" w:lineRule="auto"/>
        <w:ind w:left="420"/>
        <w:rPr>
          <w:rFonts w:ascii="仿宋_GB2312" w:hAnsi="仿宋_GB2312" w:cs="仿宋_GB2312"/>
        </w:rPr>
      </w:pPr>
      <w:hyperlink w:anchor="_Toc31708" w:history="1">
        <w:r w:rsidR="00273F44">
          <w:rPr>
            <w:rFonts w:ascii="仿宋_GB2312" w:hAnsi="仿宋_GB2312" w:cs="仿宋_GB2312" w:hint="eastAsia"/>
          </w:rPr>
          <w:t>（二）评价</w:t>
        </w:r>
        <w:r w:rsidR="00273F44">
          <w:rPr>
            <w:rFonts w:ascii="仿宋_GB2312" w:hAnsi="仿宋_GB2312" w:cs="仿宋_GB2312" w:hint="eastAsia"/>
            <w:lang w:val="en-US"/>
          </w:rPr>
          <w:t>依据、</w:t>
        </w:r>
        <w:r w:rsidR="00273F44">
          <w:rPr>
            <w:rFonts w:ascii="仿宋_GB2312" w:hAnsi="仿宋_GB2312" w:cs="仿宋_GB2312" w:hint="eastAsia"/>
          </w:rPr>
          <w:t>方法</w:t>
        </w:r>
        <w:r w:rsidR="00273F44">
          <w:rPr>
            <w:rFonts w:ascii="仿宋_GB2312" w:hAnsi="仿宋_GB2312" w:cs="仿宋_GB2312" w:hint="eastAsia"/>
            <w:lang w:val="en-US"/>
          </w:rPr>
          <w:t>、</w:t>
        </w:r>
        <w:r w:rsidR="00273F44">
          <w:rPr>
            <w:rFonts w:ascii="仿宋_GB2312" w:hAnsi="仿宋_GB2312" w:cs="仿宋_GB2312" w:hint="eastAsia"/>
          </w:rPr>
          <w:t>标准、</w:t>
        </w:r>
        <w:r w:rsidR="00273F44">
          <w:rPr>
            <w:rFonts w:ascii="仿宋_GB2312" w:hAnsi="仿宋_GB2312" w:cs="仿宋_GB2312" w:hint="eastAsia"/>
            <w:lang w:val="en-US"/>
          </w:rPr>
          <w:t>指标体系</w:t>
        </w:r>
        <w:r w:rsidR="00273F44">
          <w:rPr>
            <w:rFonts w:ascii="仿宋_GB2312" w:hAnsi="仿宋_GB2312" w:cs="仿宋_GB2312" w:hint="eastAsia"/>
          </w:rPr>
          <w:tab/>
        </w:r>
        <w:r w:rsidR="00273F44">
          <w:rPr>
            <w:rFonts w:ascii="仿宋_GB2312" w:hAnsi="仿宋_GB2312" w:cs="仿宋_GB2312" w:hint="eastAsia"/>
            <w:lang w:val="en-US"/>
          </w:rPr>
          <w:t>8</w:t>
        </w:r>
      </w:hyperlink>
    </w:p>
    <w:p w:rsidR="00C55F75" w:rsidRDefault="00502C46" w:rsidP="00116402">
      <w:pPr>
        <w:pStyle w:val="20"/>
        <w:tabs>
          <w:tab w:val="clear" w:pos="8296"/>
          <w:tab w:val="right" w:leader="dot" w:pos="8845"/>
        </w:tabs>
        <w:spacing w:line="240" w:lineRule="auto"/>
        <w:ind w:left="420"/>
        <w:rPr>
          <w:rFonts w:ascii="仿宋_GB2312" w:hAnsi="仿宋_GB2312" w:cs="仿宋_GB2312"/>
          <w:lang w:val="en-US"/>
        </w:rPr>
      </w:pPr>
      <w:hyperlink w:anchor="_Toc19406" w:history="1">
        <w:r w:rsidR="00273F44">
          <w:rPr>
            <w:rFonts w:ascii="仿宋_GB2312" w:hAnsi="仿宋_GB2312" w:cs="仿宋_GB2312" w:hint="eastAsia"/>
          </w:rPr>
          <w:t>（三）评价实施程序</w:t>
        </w:r>
        <w:r w:rsidR="00273F44">
          <w:rPr>
            <w:rFonts w:ascii="仿宋_GB2312" w:hAnsi="仿宋_GB2312" w:cs="仿宋_GB2312" w:hint="eastAsia"/>
          </w:rPr>
          <w:tab/>
        </w:r>
        <w:r w:rsidR="00273F44">
          <w:rPr>
            <w:rFonts w:ascii="仿宋_GB2312" w:hAnsi="仿宋_GB2312" w:cs="仿宋_GB2312" w:hint="eastAsia"/>
            <w:lang w:val="en-US"/>
          </w:rPr>
          <w:t>1</w:t>
        </w:r>
      </w:hyperlink>
      <w:r w:rsidR="00273F44">
        <w:rPr>
          <w:rFonts w:ascii="仿宋_GB2312" w:hAnsi="仿宋_GB2312" w:cs="仿宋_GB2312" w:hint="eastAsia"/>
          <w:bCs/>
          <w:lang w:val="en-US"/>
        </w:rPr>
        <w:t>0</w:t>
      </w:r>
    </w:p>
    <w:p w:rsidR="00C55F75" w:rsidRDefault="00502C46" w:rsidP="00116402">
      <w:pPr>
        <w:pStyle w:val="20"/>
        <w:tabs>
          <w:tab w:val="clear" w:pos="8296"/>
          <w:tab w:val="right" w:leader="dot" w:pos="8845"/>
        </w:tabs>
        <w:spacing w:line="240" w:lineRule="auto"/>
        <w:ind w:left="420"/>
        <w:rPr>
          <w:rFonts w:ascii="仿宋_GB2312" w:hAnsi="仿宋_GB2312" w:cs="仿宋_GB2312"/>
          <w:lang w:val="en-US"/>
        </w:rPr>
      </w:pPr>
      <w:hyperlink w:anchor="_Toc28739" w:history="1">
        <w:r w:rsidR="00273F44">
          <w:rPr>
            <w:rFonts w:ascii="仿宋_GB2312" w:hAnsi="仿宋_GB2312" w:cs="仿宋_GB2312" w:hint="eastAsia"/>
          </w:rPr>
          <w:t>（四）指标分析</w:t>
        </w:r>
        <w:r w:rsidR="00273F44">
          <w:rPr>
            <w:rFonts w:ascii="仿宋_GB2312" w:hAnsi="仿宋_GB2312" w:cs="仿宋_GB2312" w:hint="eastAsia"/>
          </w:rPr>
          <w:tab/>
        </w:r>
        <w:r w:rsidR="00273F44">
          <w:rPr>
            <w:rFonts w:ascii="仿宋_GB2312" w:hAnsi="仿宋_GB2312" w:cs="仿宋_GB2312" w:hint="eastAsia"/>
            <w:lang w:val="en-US"/>
          </w:rPr>
          <w:t>1</w:t>
        </w:r>
      </w:hyperlink>
      <w:r w:rsidR="00273F44">
        <w:rPr>
          <w:rFonts w:ascii="仿宋_GB2312" w:hAnsi="仿宋_GB2312" w:cs="仿宋_GB2312" w:hint="eastAsia"/>
          <w:bCs/>
          <w:lang w:val="en-US"/>
        </w:rPr>
        <w:t>2</w:t>
      </w:r>
    </w:p>
    <w:p w:rsidR="00C55F75" w:rsidRDefault="00502C46">
      <w:pPr>
        <w:pStyle w:val="10"/>
        <w:tabs>
          <w:tab w:val="clear" w:pos="8296"/>
          <w:tab w:val="right" w:leader="dot" w:pos="8845"/>
        </w:tabs>
        <w:spacing w:line="240" w:lineRule="auto"/>
        <w:rPr>
          <w:rFonts w:ascii="仿宋_GB2312" w:eastAsia="仿宋_GB2312" w:hAnsi="仿宋_GB2312" w:cs="仿宋_GB2312"/>
          <w:sz w:val="28"/>
          <w:szCs w:val="28"/>
        </w:rPr>
      </w:pPr>
      <w:hyperlink w:anchor="_Toc28944" w:history="1">
        <w:r w:rsidR="00273F44">
          <w:rPr>
            <w:rFonts w:ascii="仿宋_GB2312" w:eastAsia="仿宋_GB2312" w:hAnsi="仿宋_GB2312" w:cs="仿宋_GB2312" w:hint="eastAsia"/>
            <w:sz w:val="28"/>
            <w:szCs w:val="28"/>
          </w:rPr>
          <w:t>四、问题和建议</w:t>
        </w:r>
        <w:r w:rsidR="00273F44">
          <w:rPr>
            <w:rFonts w:ascii="仿宋_GB2312" w:eastAsia="仿宋_GB2312" w:hAnsi="仿宋_GB2312" w:cs="仿宋_GB2312" w:hint="eastAsia"/>
            <w:sz w:val="28"/>
            <w:szCs w:val="28"/>
          </w:rPr>
          <w:tab/>
          <w:t>1</w:t>
        </w:r>
      </w:hyperlink>
      <w:r w:rsidR="00273F44">
        <w:rPr>
          <w:rFonts w:ascii="仿宋_GB2312" w:eastAsia="仿宋_GB2312" w:hAnsi="仿宋_GB2312" w:cs="仿宋_GB2312" w:hint="eastAsia"/>
          <w:bCs/>
          <w:sz w:val="28"/>
          <w:szCs w:val="28"/>
        </w:rPr>
        <w:t>7</w:t>
      </w:r>
    </w:p>
    <w:p w:rsidR="00C55F75" w:rsidRDefault="00502C46">
      <w:pPr>
        <w:pStyle w:val="10"/>
        <w:tabs>
          <w:tab w:val="clear" w:pos="8296"/>
          <w:tab w:val="right" w:leader="dot" w:pos="8845"/>
        </w:tabs>
        <w:spacing w:line="240" w:lineRule="auto"/>
        <w:rPr>
          <w:rFonts w:ascii="仿宋_GB2312" w:eastAsia="仿宋_GB2312" w:hAnsi="仿宋_GB2312" w:cs="仿宋_GB2312"/>
          <w:sz w:val="28"/>
          <w:szCs w:val="28"/>
        </w:rPr>
      </w:pPr>
      <w:hyperlink w:anchor="_Toc11097" w:history="1">
        <w:r w:rsidR="00273F44">
          <w:rPr>
            <w:rFonts w:ascii="仿宋_GB2312" w:eastAsia="仿宋_GB2312" w:hAnsi="仿宋_GB2312" w:cs="仿宋_GB2312" w:hint="eastAsia"/>
            <w:sz w:val="28"/>
            <w:szCs w:val="28"/>
          </w:rPr>
          <w:t>五、评价结论</w:t>
        </w:r>
        <w:r w:rsidR="00273F44">
          <w:rPr>
            <w:rFonts w:ascii="仿宋_GB2312" w:eastAsia="仿宋_GB2312" w:hAnsi="仿宋_GB2312" w:cs="仿宋_GB2312" w:hint="eastAsia"/>
            <w:sz w:val="28"/>
            <w:szCs w:val="28"/>
          </w:rPr>
          <w:tab/>
          <w:t>2</w:t>
        </w:r>
      </w:hyperlink>
      <w:r w:rsidR="00273F44">
        <w:rPr>
          <w:rFonts w:ascii="仿宋_GB2312" w:eastAsia="仿宋_GB2312" w:hAnsi="仿宋_GB2312" w:cs="仿宋_GB2312" w:hint="eastAsia"/>
          <w:bCs/>
          <w:sz w:val="28"/>
          <w:szCs w:val="28"/>
        </w:rPr>
        <w:t>0</w:t>
      </w:r>
    </w:p>
    <w:p w:rsidR="00C55F75" w:rsidRDefault="00502C46">
      <w:pPr>
        <w:pStyle w:val="10"/>
        <w:tabs>
          <w:tab w:val="clear" w:pos="8296"/>
          <w:tab w:val="right" w:leader="dot" w:pos="8845"/>
        </w:tabs>
        <w:spacing w:line="240" w:lineRule="auto"/>
        <w:rPr>
          <w:rFonts w:ascii="仿宋_GB2312" w:eastAsia="仿宋_GB2312" w:hAnsi="仿宋_GB2312" w:cs="仿宋_GB2312"/>
          <w:sz w:val="28"/>
          <w:szCs w:val="28"/>
        </w:rPr>
      </w:pPr>
      <w:r>
        <w:rPr>
          <w:rFonts w:ascii="仿宋_GB2312" w:eastAsia="仿宋_GB2312" w:hAnsi="仿宋_GB2312" w:cs="仿宋_GB2312" w:hint="eastAsia"/>
          <w:bCs/>
          <w:sz w:val="28"/>
          <w:szCs w:val="28"/>
        </w:rPr>
        <w:fldChar w:fldCharType="end"/>
      </w:r>
      <w:bookmarkStart w:id="0" w:name="_Toc681"/>
      <w:bookmarkStart w:id="1" w:name="_Toc7946"/>
      <w:bookmarkStart w:id="2" w:name="_Toc27952"/>
      <w:r>
        <w:rPr>
          <w:rFonts w:ascii="仿宋_GB2312" w:eastAsia="仿宋_GB2312" w:hAnsi="仿宋_GB2312" w:cs="仿宋_GB2312" w:hint="eastAsia"/>
          <w:bCs/>
          <w:sz w:val="28"/>
          <w:szCs w:val="28"/>
        </w:rPr>
        <w:fldChar w:fldCharType="begin"/>
      </w:r>
      <w:r w:rsidR="00273F44">
        <w:rPr>
          <w:rFonts w:ascii="仿宋_GB2312" w:eastAsia="仿宋_GB2312" w:hAnsi="仿宋_GB2312" w:cs="仿宋_GB2312" w:hint="eastAsia"/>
          <w:bCs/>
          <w:sz w:val="28"/>
          <w:szCs w:val="28"/>
        </w:rPr>
        <w:instrText xml:space="preserve"> HYPERLINK \l _Toc11097 </w:instrText>
      </w:r>
      <w:r>
        <w:rPr>
          <w:rFonts w:ascii="仿宋_GB2312" w:eastAsia="仿宋_GB2312" w:hAnsi="仿宋_GB2312" w:cs="仿宋_GB2312" w:hint="eastAsia"/>
          <w:bCs/>
          <w:sz w:val="28"/>
          <w:szCs w:val="28"/>
        </w:rPr>
        <w:fldChar w:fldCharType="separate"/>
      </w:r>
      <w:r w:rsidR="00273F44">
        <w:rPr>
          <w:rFonts w:ascii="仿宋_GB2312" w:eastAsia="仿宋_GB2312" w:hAnsi="仿宋_GB2312" w:cs="仿宋_GB2312" w:hint="eastAsia"/>
          <w:bCs/>
          <w:sz w:val="28"/>
          <w:szCs w:val="28"/>
        </w:rPr>
        <w:t>六</w:t>
      </w:r>
      <w:r w:rsidR="00273F44">
        <w:rPr>
          <w:rFonts w:ascii="仿宋_GB2312" w:eastAsia="仿宋_GB2312" w:hAnsi="仿宋_GB2312" w:cs="仿宋_GB2312" w:hint="eastAsia"/>
          <w:sz w:val="28"/>
          <w:szCs w:val="28"/>
        </w:rPr>
        <w:t>、附件</w:t>
      </w:r>
      <w:r w:rsidR="00273F44">
        <w:rPr>
          <w:rFonts w:ascii="仿宋_GB2312" w:eastAsia="仿宋_GB2312" w:hAnsi="仿宋_GB2312" w:cs="仿宋_GB2312" w:hint="eastAsia"/>
          <w:sz w:val="28"/>
          <w:szCs w:val="28"/>
        </w:rPr>
        <w:tab/>
        <w:t>2</w:t>
      </w:r>
      <w:r>
        <w:rPr>
          <w:rFonts w:ascii="仿宋_GB2312" w:eastAsia="仿宋_GB2312" w:hAnsi="仿宋_GB2312" w:cs="仿宋_GB2312" w:hint="eastAsia"/>
          <w:bCs/>
          <w:sz w:val="28"/>
          <w:szCs w:val="28"/>
        </w:rPr>
        <w:fldChar w:fldCharType="end"/>
      </w:r>
      <w:r w:rsidR="00273F44">
        <w:rPr>
          <w:rFonts w:ascii="仿宋_GB2312" w:eastAsia="仿宋_GB2312" w:hAnsi="仿宋_GB2312" w:cs="仿宋_GB2312" w:hint="eastAsia"/>
          <w:bCs/>
          <w:sz w:val="28"/>
          <w:szCs w:val="28"/>
        </w:rPr>
        <w:t>0</w:t>
      </w:r>
    </w:p>
    <w:p w:rsidR="00C55F75" w:rsidRDefault="00502C46">
      <w:pPr>
        <w:pStyle w:val="10"/>
        <w:tabs>
          <w:tab w:val="clear" w:pos="8296"/>
          <w:tab w:val="right" w:leader="dot" w:pos="8845"/>
        </w:tabs>
        <w:spacing w:line="240" w:lineRule="auto"/>
        <w:rPr>
          <w:rFonts w:ascii="仿宋_GB2312" w:eastAsia="仿宋_GB2312" w:hAnsi="仿宋_GB2312" w:cs="仿宋_GB2312"/>
          <w:sz w:val="28"/>
          <w:szCs w:val="28"/>
        </w:rPr>
      </w:pPr>
      <w:hyperlink w:anchor="_Toc11097" w:history="1">
        <w:r w:rsidR="00273F44">
          <w:rPr>
            <w:rFonts w:ascii="仿宋_GB2312" w:eastAsia="仿宋_GB2312" w:hAnsi="仿宋_GB2312" w:cs="仿宋_GB2312" w:hint="eastAsia"/>
            <w:bCs/>
            <w:sz w:val="28"/>
            <w:szCs w:val="28"/>
          </w:rPr>
          <w:t>七</w:t>
        </w:r>
        <w:r w:rsidR="00273F44">
          <w:rPr>
            <w:rFonts w:ascii="仿宋_GB2312" w:eastAsia="仿宋_GB2312" w:hAnsi="仿宋_GB2312" w:cs="仿宋_GB2312" w:hint="eastAsia"/>
            <w:sz w:val="28"/>
            <w:szCs w:val="28"/>
          </w:rPr>
          <w:t>、评价单位盖章</w:t>
        </w:r>
        <w:r w:rsidR="00273F44">
          <w:rPr>
            <w:rFonts w:ascii="仿宋_GB2312" w:eastAsia="仿宋_GB2312" w:hAnsi="仿宋_GB2312" w:cs="仿宋_GB2312" w:hint="eastAsia"/>
            <w:sz w:val="28"/>
            <w:szCs w:val="28"/>
          </w:rPr>
          <w:tab/>
          <w:t>2</w:t>
        </w:r>
      </w:hyperlink>
      <w:r w:rsidR="00273F44">
        <w:rPr>
          <w:rFonts w:ascii="仿宋_GB2312" w:eastAsia="仿宋_GB2312" w:hAnsi="仿宋_GB2312" w:cs="仿宋_GB2312" w:hint="eastAsia"/>
          <w:bCs/>
          <w:sz w:val="28"/>
          <w:szCs w:val="28"/>
        </w:rPr>
        <w:t>0</w:t>
      </w:r>
    </w:p>
    <w:p w:rsidR="00C55F75" w:rsidRDefault="00C55F75">
      <w:pPr>
        <w:spacing w:before="120" w:after="120"/>
        <w:rPr>
          <w:rFonts w:ascii="仿宋_GB2312" w:eastAsia="仿宋_GB2312" w:hAnsi="仿宋_GB2312" w:cs="仿宋_GB2312"/>
          <w:sz w:val="28"/>
          <w:szCs w:val="28"/>
        </w:rPr>
        <w:sectPr w:rsidR="00C55F75">
          <w:footerReference w:type="default" r:id="rId10"/>
          <w:footnotePr>
            <w:numRestart w:val="eachPage"/>
          </w:footnotePr>
          <w:pgSz w:w="11906" w:h="16838"/>
          <w:pgMar w:top="1587" w:right="1304" w:bottom="1587" w:left="1304" w:header="851" w:footer="992" w:gutter="0"/>
          <w:pgNumType w:start="1"/>
          <w:cols w:space="0"/>
          <w:docGrid w:type="lines" w:linePitch="312"/>
        </w:sectPr>
      </w:pPr>
    </w:p>
    <w:p w:rsidR="00C55F75" w:rsidRDefault="00273F44">
      <w:pPr>
        <w:spacing w:line="560" w:lineRule="exact"/>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lastRenderedPageBreak/>
        <w:t>2021年度平度市人民检察院部门整体支出</w:t>
      </w:r>
      <w:bookmarkStart w:id="3" w:name="_Toc18364"/>
      <w:bookmarkStart w:id="4" w:name="_Toc16845"/>
      <w:bookmarkStart w:id="5" w:name="_Toc10749"/>
      <w:bookmarkEnd w:id="0"/>
      <w:bookmarkEnd w:id="1"/>
      <w:bookmarkEnd w:id="2"/>
      <w:r>
        <w:rPr>
          <w:rFonts w:ascii="仿宋_GB2312" w:eastAsia="仿宋_GB2312" w:hAnsi="仿宋_GB2312" w:cs="仿宋_GB2312" w:hint="eastAsia"/>
          <w:sz w:val="44"/>
          <w:szCs w:val="44"/>
        </w:rPr>
        <w:t>财政绩效评价报告</w:t>
      </w:r>
      <w:bookmarkEnd w:id="3"/>
      <w:bookmarkEnd w:id="4"/>
      <w:bookmarkEnd w:id="5"/>
    </w:p>
    <w:p w:rsidR="00C55F75" w:rsidRDefault="00C55F75">
      <w:pPr>
        <w:spacing w:line="560" w:lineRule="exact"/>
        <w:rPr>
          <w:rFonts w:ascii="仿宋_GB2312" w:eastAsia="仿宋_GB2312" w:hAnsi="仿宋_GB2312" w:cs="仿宋_GB2312"/>
          <w:sz w:val="32"/>
          <w:szCs w:val="32"/>
        </w:rPr>
      </w:pPr>
    </w:p>
    <w:p w:rsidR="00C55F75" w:rsidRDefault="00273F44">
      <w:pPr>
        <w:spacing w:line="560" w:lineRule="exact"/>
        <w:ind w:firstLineChars="200" w:firstLine="643"/>
        <w:outlineLvl w:val="0"/>
        <w:rPr>
          <w:rFonts w:ascii="仿宋_GB2312" w:eastAsia="仿宋_GB2312" w:hAnsi="仿宋_GB2312" w:cs="仿宋_GB2312"/>
          <w:b/>
          <w:bCs/>
          <w:sz w:val="32"/>
          <w:szCs w:val="32"/>
        </w:rPr>
      </w:pPr>
      <w:bookmarkStart w:id="6" w:name="_Toc17524"/>
      <w:r>
        <w:rPr>
          <w:rFonts w:ascii="仿宋_GB2312" w:eastAsia="仿宋_GB2312" w:hAnsi="仿宋_GB2312" w:cs="仿宋_GB2312" w:hint="eastAsia"/>
          <w:b/>
          <w:bCs/>
          <w:sz w:val="32"/>
          <w:szCs w:val="32"/>
        </w:rPr>
        <w:t>一、</w:t>
      </w:r>
      <w:bookmarkEnd w:id="6"/>
      <w:r>
        <w:rPr>
          <w:rFonts w:ascii="仿宋_GB2312" w:eastAsia="仿宋_GB2312" w:hAnsi="仿宋_GB2312" w:cs="仿宋_GB2312" w:hint="eastAsia"/>
          <w:b/>
          <w:bCs/>
          <w:sz w:val="32"/>
          <w:szCs w:val="32"/>
        </w:rPr>
        <w:t>摘要</w:t>
      </w:r>
    </w:p>
    <w:p w:rsidR="00C55F75" w:rsidRDefault="00273F44">
      <w:pPr>
        <w:spacing w:line="560" w:lineRule="exact"/>
        <w:ind w:firstLineChars="200" w:firstLine="640"/>
        <w:outlineLvl w:val="1"/>
        <w:rPr>
          <w:rFonts w:ascii="仿宋_GB2312" w:eastAsia="仿宋_GB2312" w:hAnsi="仿宋_GB2312" w:cs="仿宋_GB2312"/>
          <w:color w:val="000000"/>
          <w:kern w:val="0"/>
          <w:sz w:val="32"/>
          <w:szCs w:val="32"/>
        </w:rPr>
      </w:pPr>
      <w:bookmarkStart w:id="7" w:name="_Toc25928"/>
      <w:r>
        <w:rPr>
          <w:rFonts w:ascii="仿宋_GB2312" w:eastAsia="仿宋_GB2312" w:hAnsi="仿宋_GB2312" w:cs="仿宋_GB2312" w:hint="eastAsia"/>
          <w:color w:val="000000"/>
          <w:kern w:val="0"/>
          <w:sz w:val="32"/>
          <w:szCs w:val="32"/>
        </w:rPr>
        <w:t>（一）</w:t>
      </w:r>
      <w:bookmarkStart w:id="8" w:name="_Toc26964728"/>
      <w:bookmarkEnd w:id="7"/>
      <w:r>
        <w:rPr>
          <w:rFonts w:ascii="仿宋_GB2312" w:eastAsia="仿宋_GB2312" w:hAnsi="仿宋_GB2312" w:cs="仿宋_GB2312" w:hint="eastAsia"/>
          <w:color w:val="000000"/>
          <w:kern w:val="0"/>
          <w:sz w:val="32"/>
          <w:szCs w:val="32"/>
        </w:rPr>
        <w:t>开展评价工作的名称</w:t>
      </w:r>
    </w:p>
    <w:p w:rsidR="00C55F75" w:rsidRDefault="00273F44">
      <w:pPr>
        <w:pStyle w:val="a7"/>
        <w:spacing w:line="560" w:lineRule="exact"/>
        <w:ind w:firstLineChars="200" w:firstLine="640"/>
        <w:rPr>
          <w:rFonts w:ascii="仿宋_GB2312" w:hAnsi="仿宋_GB2312" w:cs="仿宋_GB2312"/>
          <w:kern w:val="0"/>
          <w:sz w:val="32"/>
          <w:szCs w:val="32"/>
        </w:rPr>
      </w:pPr>
      <w:r>
        <w:rPr>
          <w:rFonts w:ascii="仿宋_GB2312" w:hAnsi="仿宋_GB2312" w:cs="仿宋_GB2312" w:hint="eastAsia"/>
          <w:kern w:val="0"/>
          <w:sz w:val="32"/>
          <w:szCs w:val="32"/>
        </w:rPr>
        <w:t>2021年度平度市人民检察院部门整体支出财政绩效评价。</w:t>
      </w:r>
    </w:p>
    <w:bookmarkEnd w:id="8"/>
    <w:p w:rsidR="00C55F75" w:rsidRDefault="00273F44">
      <w:pPr>
        <w:numPr>
          <w:ilvl w:val="0"/>
          <w:numId w:val="2"/>
        </w:num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部门主要职能</w:t>
      </w:r>
    </w:p>
    <w:p w:rsidR="004F7492" w:rsidRDefault="004F7492" w:rsidP="004F7492">
      <w:pPr>
        <w:adjustRightInd w:val="0"/>
        <w:snapToGrid w:val="0"/>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我院是国家的法律监督机关，最高人民检察院是最高检察机关，主要任务是领导地方各级人民检察院和专门人民检察院依法履行法律监督职能，保证国家法律的统一和正确实施。</w:t>
      </w:r>
    </w:p>
    <w:p w:rsidR="00C55F75" w:rsidRDefault="00273F44">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（三）资金安排和使用情况</w:t>
      </w:r>
    </w:p>
    <w:p w:rsidR="00C55F75" w:rsidRDefault="00273F44">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平度市人民检察院2021年部门年初预算2728.68万元，调整后资金预算2823.35万元，实际支出2823.35万元，合理变动金额0万元，预算执行率100%。具体情况如下：</w:t>
      </w:r>
    </w:p>
    <w:p w:rsidR="00C55F75" w:rsidRDefault="00273F44">
      <w:pPr>
        <w:jc w:val="center"/>
        <w:rPr>
          <w:rFonts w:ascii="仿宋_GB2312" w:eastAsia="仿宋_GB2312" w:hAnsi="仿宋_GB2312" w:cs="仿宋_GB2312"/>
          <w:sz w:val="28"/>
          <w:szCs w:val="28"/>
        </w:rPr>
      </w:pPr>
      <w:bookmarkStart w:id="9" w:name="_Toc3620"/>
      <w:r>
        <w:rPr>
          <w:rFonts w:ascii="仿宋_GB2312" w:eastAsia="仿宋_GB2312" w:hAnsi="仿宋_GB2312" w:cs="仿宋_GB2312" w:hint="eastAsia"/>
          <w:sz w:val="28"/>
          <w:szCs w:val="28"/>
        </w:rPr>
        <w:t>部门预算及支出情况</w:t>
      </w:r>
      <w:bookmarkEnd w:id="9"/>
    </w:p>
    <w:p w:rsidR="00C55F75" w:rsidRDefault="00273F44">
      <w:pPr>
        <w:pStyle w:val="21"/>
        <w:jc w:val="right"/>
        <w:rPr>
          <w:rFonts w:eastAsia="仿宋_GB2312"/>
        </w:rPr>
      </w:pPr>
      <w:r>
        <w:rPr>
          <w:rFonts w:ascii="仿宋_GB2312" w:eastAsia="仿宋_GB2312" w:hAnsi="仿宋_GB2312" w:cs="仿宋_GB2312" w:hint="eastAsia"/>
        </w:rPr>
        <w:t>单位：万元</w:t>
      </w:r>
    </w:p>
    <w:tbl>
      <w:tblPr>
        <w:tblStyle w:val="af0"/>
        <w:tblW w:w="9061" w:type="dxa"/>
        <w:tblLayout w:type="fixed"/>
        <w:tblLook w:val="04A0"/>
      </w:tblPr>
      <w:tblGrid>
        <w:gridCol w:w="683"/>
        <w:gridCol w:w="1168"/>
        <w:gridCol w:w="1451"/>
        <w:gridCol w:w="1527"/>
        <w:gridCol w:w="1331"/>
        <w:gridCol w:w="883"/>
        <w:gridCol w:w="884"/>
        <w:gridCol w:w="1134"/>
      </w:tblGrid>
      <w:tr w:rsidR="00C55F75">
        <w:tc>
          <w:tcPr>
            <w:tcW w:w="683"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序号</w:t>
            </w:r>
          </w:p>
        </w:tc>
        <w:tc>
          <w:tcPr>
            <w:tcW w:w="1168"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资金项目</w:t>
            </w:r>
          </w:p>
        </w:tc>
        <w:tc>
          <w:tcPr>
            <w:tcW w:w="1451"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预算数</w:t>
            </w:r>
          </w:p>
        </w:tc>
        <w:tc>
          <w:tcPr>
            <w:tcW w:w="1527"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调整后预算数</w:t>
            </w:r>
          </w:p>
        </w:tc>
        <w:tc>
          <w:tcPr>
            <w:tcW w:w="1331"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执行数</w:t>
            </w:r>
          </w:p>
        </w:tc>
        <w:tc>
          <w:tcPr>
            <w:tcW w:w="883"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合理变动数</w:t>
            </w:r>
          </w:p>
        </w:tc>
        <w:tc>
          <w:tcPr>
            <w:tcW w:w="884"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结余数</w:t>
            </w:r>
          </w:p>
        </w:tc>
        <w:tc>
          <w:tcPr>
            <w:tcW w:w="1134"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预算执行率</w:t>
            </w:r>
          </w:p>
        </w:tc>
      </w:tr>
      <w:tr w:rsidR="00C55F75">
        <w:trPr>
          <w:trHeight w:val="401"/>
        </w:trPr>
        <w:tc>
          <w:tcPr>
            <w:tcW w:w="683"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一</w:t>
            </w:r>
          </w:p>
        </w:tc>
        <w:tc>
          <w:tcPr>
            <w:tcW w:w="1168"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人员经费</w:t>
            </w:r>
          </w:p>
        </w:tc>
        <w:tc>
          <w:tcPr>
            <w:tcW w:w="1451"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rPr>
              <w:t>2215.26</w:t>
            </w:r>
          </w:p>
        </w:tc>
        <w:tc>
          <w:tcPr>
            <w:tcW w:w="1527"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color w:val="000000"/>
                <w:kern w:val="0"/>
              </w:rPr>
              <w:t>2149.22</w:t>
            </w:r>
          </w:p>
        </w:tc>
        <w:tc>
          <w:tcPr>
            <w:tcW w:w="1331" w:type="dxa"/>
          </w:tcPr>
          <w:p w:rsidR="00C55F75" w:rsidRDefault="00911E87">
            <w:pPr>
              <w:widowControl/>
              <w:rPr>
                <w:rFonts w:ascii="仿宋_GB2312" w:eastAsia="仿宋_GB2312" w:hAnsi="仿宋_GB2312" w:cs="仿宋_GB2312"/>
                <w:highlight w:val="yellow"/>
              </w:rPr>
            </w:pPr>
            <w:r>
              <w:rPr>
                <w:rFonts w:ascii="仿宋_GB2312" w:eastAsia="仿宋_GB2312" w:hAnsi="仿宋_GB2312" w:cs="仿宋_GB2312" w:hint="eastAsia"/>
                <w:color w:val="000000"/>
                <w:kern w:val="0"/>
              </w:rPr>
              <w:t>2149.22</w:t>
            </w:r>
          </w:p>
        </w:tc>
        <w:tc>
          <w:tcPr>
            <w:tcW w:w="883" w:type="dxa"/>
          </w:tcPr>
          <w:p w:rsidR="00C55F75" w:rsidRDefault="00273F44">
            <w:pPr>
              <w:pStyle w:val="a7"/>
              <w:rPr>
                <w:rFonts w:ascii="仿宋_GB2312" w:hAnsi="仿宋_GB2312" w:cs="仿宋_GB2312"/>
                <w:highlight w:val="yellow"/>
              </w:rPr>
            </w:pPr>
            <w:r>
              <w:rPr>
                <w:rFonts w:ascii="仿宋_GB2312" w:hAnsi="仿宋_GB2312" w:cs="仿宋_GB2312" w:hint="eastAsia"/>
              </w:rPr>
              <w:t>0</w:t>
            </w:r>
          </w:p>
        </w:tc>
        <w:tc>
          <w:tcPr>
            <w:tcW w:w="884" w:type="dxa"/>
          </w:tcPr>
          <w:p w:rsidR="00C55F75" w:rsidRDefault="00273F44">
            <w:pPr>
              <w:pStyle w:val="a7"/>
              <w:rPr>
                <w:rFonts w:ascii="仿宋_GB2312" w:hAnsi="仿宋_GB2312" w:cs="仿宋_GB2312"/>
                <w:highlight w:val="yellow"/>
              </w:rPr>
            </w:pPr>
            <w:r>
              <w:rPr>
                <w:rFonts w:ascii="仿宋_GB2312" w:hAnsi="仿宋_GB2312" w:cs="仿宋_GB2312" w:hint="eastAsia"/>
                <w:kern w:val="0"/>
                <w:sz w:val="21"/>
              </w:rPr>
              <w:t>0</w:t>
            </w:r>
          </w:p>
        </w:tc>
        <w:tc>
          <w:tcPr>
            <w:tcW w:w="1134"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color w:val="000000"/>
                <w:kern w:val="0"/>
              </w:rPr>
              <w:t>100%</w:t>
            </w:r>
          </w:p>
        </w:tc>
      </w:tr>
      <w:tr w:rsidR="00C55F75">
        <w:trPr>
          <w:trHeight w:val="380"/>
        </w:trPr>
        <w:tc>
          <w:tcPr>
            <w:tcW w:w="683"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二</w:t>
            </w:r>
          </w:p>
        </w:tc>
        <w:tc>
          <w:tcPr>
            <w:tcW w:w="1168"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公用经费</w:t>
            </w:r>
          </w:p>
        </w:tc>
        <w:tc>
          <w:tcPr>
            <w:tcW w:w="1451"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rPr>
              <w:t>305.42</w:t>
            </w:r>
          </w:p>
        </w:tc>
        <w:tc>
          <w:tcPr>
            <w:tcW w:w="1527" w:type="dxa"/>
          </w:tcPr>
          <w:p w:rsidR="00C55F75" w:rsidRDefault="00911E87">
            <w:pPr>
              <w:widowControl/>
              <w:rPr>
                <w:rFonts w:ascii="仿宋_GB2312" w:eastAsia="仿宋_GB2312" w:hAnsi="仿宋_GB2312" w:cs="仿宋_GB2312"/>
                <w:highlight w:val="yellow"/>
              </w:rPr>
            </w:pPr>
            <w:r>
              <w:rPr>
                <w:rFonts w:ascii="仿宋_GB2312" w:eastAsia="仿宋_GB2312" w:hAnsi="仿宋_GB2312" w:cs="仿宋_GB2312" w:hint="eastAsia"/>
                <w:color w:val="000000"/>
                <w:kern w:val="0"/>
              </w:rPr>
              <w:t>265.64</w:t>
            </w:r>
          </w:p>
        </w:tc>
        <w:tc>
          <w:tcPr>
            <w:tcW w:w="1331" w:type="dxa"/>
          </w:tcPr>
          <w:p w:rsidR="00C55F75" w:rsidRDefault="00911E87">
            <w:pPr>
              <w:widowControl/>
              <w:rPr>
                <w:rFonts w:ascii="仿宋_GB2312" w:eastAsia="仿宋_GB2312" w:hAnsi="仿宋_GB2312" w:cs="仿宋_GB2312"/>
                <w:highlight w:val="yellow"/>
              </w:rPr>
            </w:pPr>
            <w:r>
              <w:rPr>
                <w:rFonts w:ascii="仿宋_GB2312" w:eastAsia="仿宋_GB2312" w:hAnsi="仿宋_GB2312" w:cs="仿宋_GB2312" w:hint="eastAsia"/>
                <w:color w:val="000000"/>
                <w:kern w:val="0"/>
              </w:rPr>
              <w:t>265.64</w:t>
            </w:r>
          </w:p>
        </w:tc>
        <w:tc>
          <w:tcPr>
            <w:tcW w:w="883"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color w:val="000000"/>
                <w:kern w:val="0"/>
              </w:rPr>
              <w:t>0</w:t>
            </w:r>
          </w:p>
        </w:tc>
        <w:tc>
          <w:tcPr>
            <w:tcW w:w="884"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color w:val="000000"/>
                <w:kern w:val="0"/>
              </w:rPr>
              <w:t>0</w:t>
            </w:r>
          </w:p>
        </w:tc>
        <w:tc>
          <w:tcPr>
            <w:tcW w:w="1134"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color w:val="000000"/>
                <w:kern w:val="0"/>
              </w:rPr>
              <w:t>100%</w:t>
            </w:r>
          </w:p>
        </w:tc>
      </w:tr>
      <w:tr w:rsidR="00C55F75">
        <w:trPr>
          <w:trHeight w:val="368"/>
        </w:trPr>
        <w:tc>
          <w:tcPr>
            <w:tcW w:w="683"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三</w:t>
            </w:r>
          </w:p>
        </w:tc>
        <w:tc>
          <w:tcPr>
            <w:tcW w:w="1168"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专项资金</w:t>
            </w:r>
          </w:p>
        </w:tc>
        <w:tc>
          <w:tcPr>
            <w:tcW w:w="1451"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rPr>
              <w:t>208</w:t>
            </w:r>
          </w:p>
        </w:tc>
        <w:tc>
          <w:tcPr>
            <w:tcW w:w="1527" w:type="dxa"/>
          </w:tcPr>
          <w:p w:rsidR="00C55F75" w:rsidRDefault="00911E87">
            <w:pPr>
              <w:widowControl/>
              <w:rPr>
                <w:rFonts w:ascii="仿宋_GB2312" w:eastAsia="仿宋_GB2312" w:hAnsi="仿宋_GB2312" w:cs="仿宋_GB2312"/>
                <w:highlight w:val="yellow"/>
              </w:rPr>
            </w:pPr>
            <w:r>
              <w:rPr>
                <w:rFonts w:ascii="仿宋_GB2312" w:eastAsia="仿宋_GB2312" w:hAnsi="仿宋_GB2312" w:cs="仿宋_GB2312" w:hint="eastAsia"/>
              </w:rPr>
              <w:t>408.49</w:t>
            </w:r>
          </w:p>
        </w:tc>
        <w:tc>
          <w:tcPr>
            <w:tcW w:w="1331" w:type="dxa"/>
          </w:tcPr>
          <w:p w:rsidR="00C55F75" w:rsidRDefault="00911E87">
            <w:pPr>
              <w:widowControl/>
              <w:rPr>
                <w:rFonts w:ascii="仿宋_GB2312" w:eastAsia="仿宋_GB2312" w:hAnsi="仿宋_GB2312" w:cs="仿宋_GB2312"/>
                <w:highlight w:val="yellow"/>
              </w:rPr>
            </w:pPr>
            <w:r>
              <w:rPr>
                <w:rFonts w:ascii="仿宋_GB2312" w:eastAsia="仿宋_GB2312" w:hAnsi="仿宋_GB2312" w:cs="仿宋_GB2312" w:hint="eastAsia"/>
              </w:rPr>
              <w:t>408.49</w:t>
            </w:r>
          </w:p>
        </w:tc>
        <w:tc>
          <w:tcPr>
            <w:tcW w:w="883"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color w:val="000000"/>
                <w:kern w:val="0"/>
              </w:rPr>
              <w:t>0</w:t>
            </w:r>
          </w:p>
        </w:tc>
        <w:tc>
          <w:tcPr>
            <w:tcW w:w="884"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color w:val="000000"/>
                <w:kern w:val="0"/>
              </w:rPr>
              <w:t>0</w:t>
            </w:r>
          </w:p>
        </w:tc>
        <w:tc>
          <w:tcPr>
            <w:tcW w:w="1134"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color w:val="000000"/>
                <w:kern w:val="0"/>
              </w:rPr>
              <w:t>100%</w:t>
            </w:r>
          </w:p>
        </w:tc>
      </w:tr>
      <w:tr w:rsidR="00C55F75">
        <w:trPr>
          <w:trHeight w:val="410"/>
        </w:trPr>
        <w:tc>
          <w:tcPr>
            <w:tcW w:w="1851" w:type="dxa"/>
            <w:gridSpan w:val="2"/>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合  计</w:t>
            </w:r>
          </w:p>
        </w:tc>
        <w:tc>
          <w:tcPr>
            <w:tcW w:w="1451"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2728.68</w:t>
            </w:r>
          </w:p>
        </w:tc>
        <w:tc>
          <w:tcPr>
            <w:tcW w:w="1527" w:type="dxa"/>
          </w:tcPr>
          <w:p w:rsidR="00C55F75" w:rsidRDefault="00911E87">
            <w:pPr>
              <w:widowControl/>
              <w:textAlignment w:val="center"/>
              <w:rPr>
                <w:rFonts w:ascii="仿宋_GB2312" w:eastAsia="仿宋_GB2312" w:hAnsi="仿宋_GB2312" w:cs="仿宋_GB2312"/>
                <w:highlight w:val="yellow"/>
              </w:rPr>
            </w:pPr>
            <w:r>
              <w:rPr>
                <w:rFonts w:ascii="仿宋_GB2312" w:eastAsia="仿宋_GB2312" w:hAnsi="仿宋_GB2312" w:cs="仿宋_GB2312" w:hint="eastAsia"/>
                <w:b/>
                <w:bCs/>
              </w:rPr>
              <w:t>2823.35</w:t>
            </w:r>
          </w:p>
        </w:tc>
        <w:tc>
          <w:tcPr>
            <w:tcW w:w="1331" w:type="dxa"/>
          </w:tcPr>
          <w:p w:rsidR="00C55F75" w:rsidRDefault="00911E87">
            <w:pPr>
              <w:widowControl/>
              <w:rPr>
                <w:rFonts w:ascii="仿宋_GB2312" w:eastAsia="仿宋_GB2312" w:hAnsi="仿宋_GB2312" w:cs="仿宋_GB2312"/>
                <w:highlight w:val="yellow"/>
              </w:rPr>
            </w:pPr>
            <w:r>
              <w:rPr>
                <w:rFonts w:ascii="仿宋_GB2312" w:eastAsia="仿宋_GB2312" w:hAnsi="仿宋_GB2312" w:cs="仿宋_GB2312" w:hint="eastAsia"/>
                <w:b/>
                <w:bCs/>
              </w:rPr>
              <w:t>2823.35</w:t>
            </w:r>
          </w:p>
        </w:tc>
        <w:tc>
          <w:tcPr>
            <w:tcW w:w="883"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0</w:t>
            </w:r>
          </w:p>
        </w:tc>
        <w:tc>
          <w:tcPr>
            <w:tcW w:w="884"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0</w:t>
            </w:r>
          </w:p>
        </w:tc>
        <w:tc>
          <w:tcPr>
            <w:tcW w:w="1134" w:type="dxa"/>
          </w:tcPr>
          <w:p w:rsidR="00C55F75" w:rsidRDefault="00273F44">
            <w:pPr>
              <w:widowControl/>
              <w:rPr>
                <w:rFonts w:ascii="仿宋_GB2312" w:eastAsia="仿宋_GB2312" w:hAnsi="仿宋_GB2312" w:cs="仿宋_GB2312"/>
                <w:highlight w:val="yellow"/>
              </w:rPr>
            </w:pPr>
            <w:r>
              <w:rPr>
                <w:rFonts w:ascii="仿宋_GB2312" w:eastAsia="仿宋_GB2312" w:hAnsi="仿宋_GB2312" w:cs="仿宋_GB2312" w:hint="eastAsia"/>
                <w:b/>
                <w:bCs/>
                <w:color w:val="000000"/>
                <w:kern w:val="0"/>
              </w:rPr>
              <w:t>100%</w:t>
            </w:r>
          </w:p>
        </w:tc>
      </w:tr>
    </w:tbl>
    <w:p w:rsidR="00C55F75" w:rsidRDefault="00273F44">
      <w:pPr>
        <w:spacing w:line="560" w:lineRule="exact"/>
        <w:ind w:firstLineChars="200" w:firstLine="640"/>
        <w:outlineLvl w:val="1"/>
        <w:rPr>
          <w:rFonts w:ascii="仿宋_GB2312" w:eastAsia="仿宋_GB2312" w:hAnsi="仿宋_GB2312" w:cs="仿宋_GB2312"/>
          <w:sz w:val="32"/>
          <w:szCs w:val="32"/>
        </w:rPr>
      </w:pPr>
      <w:bookmarkStart w:id="10" w:name="_Toc27911"/>
      <w:r>
        <w:rPr>
          <w:rFonts w:ascii="仿宋_GB2312" w:eastAsia="仿宋_GB2312" w:hAnsi="仿宋_GB2312" w:cs="仿宋_GB2312" w:hint="eastAsia"/>
          <w:sz w:val="32"/>
          <w:szCs w:val="32"/>
        </w:rPr>
        <w:t>（四）</w:t>
      </w:r>
      <w:bookmarkEnd w:id="10"/>
      <w:r>
        <w:rPr>
          <w:rFonts w:ascii="仿宋_GB2312" w:eastAsia="仿宋_GB2312" w:hAnsi="仿宋_GB2312" w:cs="仿宋_GB2312" w:hint="eastAsia"/>
          <w:sz w:val="32"/>
          <w:szCs w:val="32"/>
        </w:rPr>
        <w:t>评价依据和方法</w:t>
      </w:r>
    </w:p>
    <w:p w:rsidR="00C55F75" w:rsidRDefault="00273F44">
      <w:pPr>
        <w:pStyle w:val="a7"/>
        <w:spacing w:line="560" w:lineRule="exact"/>
        <w:ind w:firstLineChars="200" w:firstLine="640"/>
        <w:rPr>
          <w:rFonts w:ascii="仿宋_GB2312" w:hAnsi="仿宋_GB2312" w:cs="仿宋_GB2312"/>
          <w:color w:val="auto"/>
          <w:sz w:val="32"/>
          <w:szCs w:val="32"/>
        </w:rPr>
      </w:pPr>
      <w:bookmarkStart w:id="11" w:name="_Toc26964732"/>
      <w:r>
        <w:rPr>
          <w:rFonts w:ascii="仿宋_GB2312" w:hAnsi="仿宋_GB2312" w:cs="仿宋_GB2312" w:hint="eastAsia"/>
          <w:color w:val="auto"/>
          <w:sz w:val="32"/>
          <w:szCs w:val="32"/>
        </w:rPr>
        <w:t>依据青岛市财政局和平度市财政局相关绩效评价文件及平</w:t>
      </w:r>
      <w:r>
        <w:rPr>
          <w:rFonts w:ascii="仿宋_GB2312" w:hAnsi="仿宋_GB2312" w:cs="仿宋_GB2312" w:hint="eastAsia"/>
          <w:color w:val="auto"/>
          <w:sz w:val="32"/>
          <w:szCs w:val="32"/>
        </w:rPr>
        <w:lastRenderedPageBreak/>
        <w:t>度市民政局提供的相关资料。</w:t>
      </w:r>
    </w:p>
    <w:p w:rsidR="00C55F75" w:rsidRDefault="00273F44">
      <w:pPr>
        <w:spacing w:line="560" w:lineRule="exact"/>
        <w:ind w:firstLineChars="200" w:firstLine="640"/>
        <w:outlineLvl w:val="1"/>
        <w:rPr>
          <w:rFonts w:ascii="仿宋_GB2312" w:eastAsia="仿宋_GB2312" w:hAnsi="仿宋_GB2312" w:cs="仿宋_GB2312"/>
          <w:sz w:val="32"/>
          <w:szCs w:val="32"/>
        </w:rPr>
      </w:pPr>
      <w:bookmarkStart w:id="12" w:name="_Toc24852"/>
      <w:r>
        <w:rPr>
          <w:rFonts w:ascii="仿宋_GB2312" w:eastAsia="仿宋_GB2312" w:hAnsi="仿宋_GB2312" w:cs="仿宋_GB2312" w:hint="eastAsia"/>
          <w:sz w:val="32"/>
          <w:szCs w:val="32"/>
        </w:rPr>
        <w:t>（五）</w:t>
      </w:r>
      <w:bookmarkEnd w:id="12"/>
      <w:r>
        <w:rPr>
          <w:rFonts w:ascii="仿宋_GB2312" w:eastAsia="仿宋_GB2312" w:hAnsi="仿宋_GB2312" w:cs="仿宋_GB2312" w:hint="eastAsia"/>
          <w:sz w:val="32"/>
          <w:szCs w:val="32"/>
        </w:rPr>
        <w:t>指标分析</w:t>
      </w:r>
    </w:p>
    <w:p w:rsidR="00C55F75" w:rsidRDefault="00273F44">
      <w:pPr>
        <w:pStyle w:val="a7"/>
        <w:spacing w:line="560" w:lineRule="exact"/>
        <w:ind w:firstLineChars="200" w:firstLine="624"/>
        <w:rPr>
          <w:rFonts w:ascii="仿宋_GB2312" w:hAnsi="仿宋_GB2312" w:cs="仿宋_GB2312"/>
          <w:color w:val="auto"/>
          <w:sz w:val="32"/>
          <w:szCs w:val="32"/>
        </w:rPr>
      </w:pPr>
      <w:r>
        <w:rPr>
          <w:rFonts w:ascii="仿宋_GB2312" w:hAnsi="仿宋_GB2312" w:cs="仿宋_GB2312" w:hint="eastAsia"/>
          <w:spacing w:val="-4"/>
          <w:sz w:val="32"/>
          <w:szCs w:val="32"/>
        </w:rPr>
        <w:t>评价的重点为资金使用是否合规、实际执行是否符合预算、项目的效益是否达到预期效果，评价的主要思路和方向为突出结果导向，从投入、过程、产出和效益四个一级指标深入展开，设计四级指标进行评价</w:t>
      </w:r>
      <w:r>
        <w:rPr>
          <w:rFonts w:ascii="仿宋_GB2312" w:hAnsi="仿宋_GB2312" w:cs="仿宋_GB2312" w:hint="eastAsia"/>
          <w:color w:val="auto"/>
          <w:sz w:val="32"/>
          <w:szCs w:val="32"/>
        </w:rPr>
        <w:t>。</w:t>
      </w:r>
    </w:p>
    <w:p w:rsidR="00C55F75" w:rsidRDefault="00273F44">
      <w:pPr>
        <w:pStyle w:val="a7"/>
        <w:spacing w:line="560" w:lineRule="exact"/>
        <w:ind w:firstLineChars="200" w:firstLine="640"/>
        <w:rPr>
          <w:rFonts w:ascii="仿宋_GB2312" w:hAnsi="仿宋_GB2312" w:cs="仿宋_GB2312"/>
          <w:color w:val="auto"/>
          <w:sz w:val="32"/>
          <w:szCs w:val="32"/>
        </w:rPr>
      </w:pPr>
      <w:r>
        <w:rPr>
          <w:rFonts w:ascii="仿宋_GB2312" w:hAnsi="仿宋_GB2312" w:cs="仿宋_GB2312" w:hint="eastAsia"/>
          <w:color w:val="auto"/>
          <w:sz w:val="32"/>
          <w:szCs w:val="32"/>
        </w:rPr>
        <w:t>在产出和效益方面设置了实际完成率、质量达标率等主要核心指标，并依据部门实际情况对绩效评价个性指标进行了细化、量化。</w:t>
      </w:r>
    </w:p>
    <w:p w:rsidR="00C55F75" w:rsidRDefault="00273F44">
      <w:pPr>
        <w:numPr>
          <w:ilvl w:val="0"/>
          <w:numId w:val="3"/>
        </w:numPr>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问题和建议</w:t>
      </w:r>
    </w:p>
    <w:p w:rsidR="00C55F75" w:rsidRDefault="00273F44">
      <w:pPr>
        <w:spacing w:line="560" w:lineRule="exact"/>
        <w:ind w:firstLineChars="200" w:firstLine="640"/>
        <w:outlineLvl w:val="1"/>
        <w:rPr>
          <w:rFonts w:ascii="仿宋_GB2312" w:eastAsia="仿宋_GB2312" w:hAnsi="仿宋_GB2312" w:cs="仿宋_GB2312"/>
          <w:spacing w:val="-4"/>
          <w:sz w:val="32"/>
          <w:szCs w:val="32"/>
        </w:rPr>
      </w:pPr>
      <w:r>
        <w:rPr>
          <w:rFonts w:ascii="仿宋_GB2312" w:eastAsia="仿宋_GB2312" w:hAnsi="仿宋_GB2312" w:cs="仿宋_GB2312" w:hint="eastAsia"/>
          <w:sz w:val="32"/>
          <w:szCs w:val="32"/>
        </w:rPr>
        <w:t>问题：</w:t>
      </w:r>
      <w:r>
        <w:rPr>
          <w:rFonts w:ascii="仿宋_GB2312" w:eastAsia="仿宋_GB2312" w:hAnsi="仿宋_GB2312" w:cs="仿宋_GB2312" w:hint="eastAsia"/>
          <w:spacing w:val="-4"/>
          <w:sz w:val="32"/>
          <w:szCs w:val="32"/>
        </w:rPr>
        <w:t>绩效目标设置与实际情况有偏差，科学性有待提高;预算调整程序不够完整、规范；</w:t>
      </w:r>
      <w:r w:rsidR="004C73A9">
        <w:rPr>
          <w:rFonts w:ascii="仿宋_GB2312" w:eastAsia="仿宋_GB2312" w:hAnsi="仿宋_GB2312" w:cs="仿宋_GB2312" w:hint="eastAsia"/>
          <w:spacing w:val="-4"/>
          <w:sz w:val="32"/>
          <w:szCs w:val="32"/>
        </w:rPr>
        <w:t>预算调整过于频繁</w:t>
      </w:r>
      <w:r>
        <w:rPr>
          <w:rFonts w:ascii="仿宋_GB2312" w:eastAsia="仿宋_GB2312" w:hAnsi="仿宋_GB2312" w:cs="仿宋_GB2312" w:hint="eastAsia"/>
          <w:spacing w:val="-4"/>
          <w:sz w:val="32"/>
          <w:szCs w:val="32"/>
        </w:rPr>
        <w:t>。</w:t>
      </w:r>
    </w:p>
    <w:p w:rsidR="00C55F75" w:rsidRDefault="00273F44">
      <w:pPr>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建议：提高绩效目标设置的科学性、准确性；及时调整绩效目标，按要求填报预算调整表，完善预算调整程序；提高</w:t>
      </w:r>
      <w:r w:rsidR="004C73A9">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完成</w:t>
      </w:r>
      <w:r w:rsidR="004C73A9">
        <w:rPr>
          <w:rFonts w:ascii="仿宋_GB2312" w:eastAsia="仿宋_GB2312" w:hAnsi="仿宋_GB2312" w:cs="仿宋_GB2312" w:hint="eastAsia"/>
          <w:sz w:val="32"/>
          <w:szCs w:val="32"/>
        </w:rPr>
        <w:t>细化</w:t>
      </w:r>
      <w:r>
        <w:rPr>
          <w:rFonts w:ascii="仿宋_GB2312" w:eastAsia="仿宋_GB2312" w:hAnsi="仿宋_GB2312" w:cs="仿宋_GB2312" w:hint="eastAsia"/>
          <w:sz w:val="32"/>
          <w:szCs w:val="32"/>
        </w:rPr>
        <w:t>质量，</w:t>
      </w:r>
      <w:r w:rsidR="004C73A9">
        <w:rPr>
          <w:rFonts w:ascii="仿宋_GB2312" w:eastAsia="仿宋_GB2312" w:hAnsi="仿宋_GB2312" w:cs="仿宋_GB2312" w:hint="eastAsia"/>
          <w:sz w:val="32"/>
          <w:szCs w:val="32"/>
        </w:rPr>
        <w:t>提高资金使用率</w:t>
      </w:r>
      <w:r>
        <w:rPr>
          <w:rFonts w:ascii="仿宋_GB2312" w:eastAsia="仿宋_GB2312" w:hAnsi="仿宋_GB2312" w:cs="仿宋_GB2312" w:hint="eastAsia"/>
          <w:sz w:val="32"/>
          <w:szCs w:val="32"/>
        </w:rPr>
        <w:t>，增强责任感。</w:t>
      </w:r>
    </w:p>
    <w:p w:rsidR="00C55F75" w:rsidRDefault="00273F44">
      <w:pPr>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（七）结论</w:t>
      </w:r>
    </w:p>
    <w:p w:rsidR="00C55F75" w:rsidRDefault="00273F44">
      <w:pPr>
        <w:spacing w:line="560" w:lineRule="exact"/>
        <w:ind w:firstLineChars="200" w:firstLine="640"/>
        <w:rPr>
          <w:rFonts w:ascii="仿宋_GB2312" w:eastAsia="仿宋_GB2312" w:hAnsi="仿宋_GB2312" w:cs="仿宋_GB2312"/>
          <w:sz w:val="32"/>
          <w:szCs w:val="32"/>
        </w:rPr>
      </w:pPr>
      <w:bookmarkStart w:id="13" w:name="_Toc17637"/>
      <w:bookmarkEnd w:id="11"/>
      <w:r>
        <w:rPr>
          <w:rFonts w:ascii="仿宋_GB2312" w:eastAsia="仿宋_GB2312" w:hAnsi="仿宋_GB2312" w:cs="仿宋_GB2312" w:hint="eastAsia"/>
          <w:sz w:val="32"/>
          <w:szCs w:val="32"/>
        </w:rPr>
        <w:t>根据2021年度</w:t>
      </w:r>
      <w:r w:rsidR="00771B70">
        <w:rPr>
          <w:rFonts w:ascii="仿宋_GB2312" w:eastAsia="仿宋_GB2312" w:hAnsi="仿宋_GB2312" w:cs="仿宋_GB2312" w:hint="eastAsia"/>
          <w:sz w:val="32"/>
          <w:szCs w:val="32"/>
        </w:rPr>
        <w:t>平度市人民检察院</w:t>
      </w:r>
      <w:r>
        <w:rPr>
          <w:rFonts w:ascii="仿宋_GB2312" w:eastAsia="仿宋_GB2312" w:hAnsi="仿宋_GB2312" w:cs="仿宋_GB2312" w:hint="eastAsia"/>
          <w:sz w:val="32"/>
          <w:szCs w:val="32"/>
        </w:rPr>
        <w:t>部门整体支出绩效评价指标体系及评分表，绩效评价工作组从投入、过程、产出、效益四个方面进行了评价打分和分析。该项目支出绩效评价得分为</w:t>
      </w:r>
      <w:r w:rsidR="003862E4">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分，等级为“</w:t>
      </w:r>
      <w:r w:rsidR="00071491">
        <w:rPr>
          <w:rFonts w:ascii="仿宋_GB2312" w:eastAsia="仿宋_GB2312" w:hAnsi="仿宋_GB2312" w:cs="仿宋_GB2312" w:hint="eastAsia"/>
          <w:sz w:val="32"/>
          <w:szCs w:val="32"/>
        </w:rPr>
        <w:t>优</w:t>
      </w:r>
      <w:r>
        <w:rPr>
          <w:rFonts w:ascii="仿宋_GB2312" w:eastAsia="仿宋_GB2312" w:hAnsi="仿宋_GB2312" w:cs="仿宋_GB2312" w:hint="eastAsia"/>
          <w:sz w:val="32"/>
          <w:szCs w:val="32"/>
        </w:rPr>
        <w:t>”。</w:t>
      </w:r>
    </w:p>
    <w:p w:rsidR="00C55F75" w:rsidRDefault="00273F44">
      <w:pPr>
        <w:spacing w:line="560" w:lineRule="exact"/>
        <w:ind w:firstLineChars="1350" w:firstLine="3253"/>
        <w:rPr>
          <w:rFonts w:ascii="Times New Roman" w:eastAsia="仿宋_GB2312" w:hAnsi="Times New Roman" w:cs="Times New Roman"/>
          <w:b/>
          <w:sz w:val="24"/>
          <w:szCs w:val="24"/>
        </w:rPr>
      </w:pPr>
      <w:r>
        <w:rPr>
          <w:rFonts w:ascii="Times New Roman" w:eastAsia="仿宋_GB2312" w:hAnsi="Times New Roman" w:cs="Times New Roman"/>
          <w:b/>
          <w:sz w:val="24"/>
          <w:szCs w:val="24"/>
        </w:rPr>
        <w:t>绩效得分整体情况表</w:t>
      </w:r>
    </w:p>
    <w:tbl>
      <w:tblPr>
        <w:tblpPr w:leftFromText="180" w:rightFromText="180" w:vertAnchor="text" w:horzAnchor="page" w:tblpX="1974" w:tblpY="158"/>
        <w:tblOverlap w:val="never"/>
        <w:tblW w:w="8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9"/>
        <w:gridCol w:w="2049"/>
        <w:gridCol w:w="2050"/>
        <w:gridCol w:w="2050"/>
      </w:tblGrid>
      <w:tr w:rsidR="00C55F75">
        <w:trPr>
          <w:trHeight w:val="470"/>
        </w:trPr>
        <w:tc>
          <w:tcPr>
            <w:tcW w:w="2049" w:type="dxa"/>
          </w:tcPr>
          <w:p w:rsidR="00C55F75" w:rsidRDefault="00273F44">
            <w:pPr>
              <w:widowControl/>
              <w:spacing w:line="360" w:lineRule="auto"/>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指标</w:t>
            </w:r>
          </w:p>
        </w:tc>
        <w:tc>
          <w:tcPr>
            <w:tcW w:w="2049" w:type="dxa"/>
          </w:tcPr>
          <w:p w:rsidR="00C55F75" w:rsidRDefault="00273F44">
            <w:pPr>
              <w:widowControl/>
              <w:spacing w:line="360" w:lineRule="auto"/>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标准分值</w:t>
            </w:r>
          </w:p>
        </w:tc>
        <w:tc>
          <w:tcPr>
            <w:tcW w:w="2050" w:type="dxa"/>
          </w:tcPr>
          <w:p w:rsidR="00C55F75" w:rsidRDefault="00273F44">
            <w:pPr>
              <w:widowControl/>
              <w:spacing w:line="360" w:lineRule="auto"/>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实际得分</w:t>
            </w:r>
          </w:p>
        </w:tc>
        <w:tc>
          <w:tcPr>
            <w:tcW w:w="2050" w:type="dxa"/>
          </w:tcPr>
          <w:p w:rsidR="00C55F75" w:rsidRDefault="00273F44">
            <w:pPr>
              <w:widowControl/>
              <w:spacing w:line="360" w:lineRule="auto"/>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得分率</w:t>
            </w:r>
          </w:p>
        </w:tc>
      </w:tr>
      <w:tr w:rsidR="00C55F75">
        <w:trPr>
          <w:trHeight w:val="470"/>
        </w:trPr>
        <w:tc>
          <w:tcPr>
            <w:tcW w:w="2049" w:type="dxa"/>
          </w:tcPr>
          <w:p w:rsidR="00C55F75" w:rsidRDefault="00273F44">
            <w:pPr>
              <w:widowControl/>
              <w:spacing w:line="360" w:lineRule="auto"/>
              <w:jc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b/>
                <w:color w:val="000000"/>
                <w:kern w:val="0"/>
                <w:sz w:val="24"/>
                <w:szCs w:val="24"/>
              </w:rPr>
              <w:lastRenderedPageBreak/>
              <w:t>投入</w:t>
            </w:r>
          </w:p>
        </w:tc>
        <w:tc>
          <w:tcPr>
            <w:tcW w:w="2049" w:type="dxa"/>
          </w:tcPr>
          <w:p w:rsidR="00C55F75" w:rsidRDefault="00273F44">
            <w:pPr>
              <w:widowControl/>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10</w:t>
            </w:r>
          </w:p>
        </w:tc>
        <w:tc>
          <w:tcPr>
            <w:tcW w:w="2050" w:type="dxa"/>
            <w:vAlign w:val="center"/>
          </w:tcPr>
          <w:p w:rsidR="00C55F75" w:rsidRDefault="00771B70">
            <w:pPr>
              <w:widowControl/>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9</w:t>
            </w:r>
          </w:p>
        </w:tc>
        <w:tc>
          <w:tcPr>
            <w:tcW w:w="2050" w:type="dxa"/>
            <w:vAlign w:val="center"/>
          </w:tcPr>
          <w:p w:rsidR="00C55F75" w:rsidRDefault="003862E4">
            <w:pPr>
              <w:widowControl/>
              <w:spacing w:line="24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9</w:t>
            </w:r>
            <w:r w:rsidR="00273F44">
              <w:rPr>
                <w:rFonts w:ascii="Times New Roman" w:eastAsia="仿宋_GB2312" w:hAnsi="Times New Roman" w:cs="Times New Roman"/>
                <w:kern w:val="0"/>
                <w:sz w:val="24"/>
                <w:szCs w:val="24"/>
              </w:rPr>
              <w:t>0%</w:t>
            </w:r>
          </w:p>
        </w:tc>
      </w:tr>
      <w:tr w:rsidR="00C55F75">
        <w:trPr>
          <w:trHeight w:val="470"/>
        </w:trPr>
        <w:tc>
          <w:tcPr>
            <w:tcW w:w="2049" w:type="dxa"/>
          </w:tcPr>
          <w:p w:rsidR="00C55F75" w:rsidRDefault="00273F44">
            <w:pPr>
              <w:widowControl/>
              <w:spacing w:line="360" w:lineRule="auto"/>
              <w:jc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b/>
                <w:color w:val="000000"/>
                <w:kern w:val="0"/>
                <w:sz w:val="24"/>
                <w:szCs w:val="24"/>
              </w:rPr>
              <w:t>过程</w:t>
            </w:r>
          </w:p>
        </w:tc>
        <w:tc>
          <w:tcPr>
            <w:tcW w:w="2049" w:type="dxa"/>
          </w:tcPr>
          <w:p w:rsidR="00C55F75" w:rsidRDefault="00771B70">
            <w:pPr>
              <w:widowControl/>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29</w:t>
            </w:r>
          </w:p>
        </w:tc>
        <w:tc>
          <w:tcPr>
            <w:tcW w:w="2050" w:type="dxa"/>
            <w:vAlign w:val="center"/>
          </w:tcPr>
          <w:p w:rsidR="00C55F75" w:rsidRDefault="003862E4">
            <w:pPr>
              <w:widowControl/>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26</w:t>
            </w:r>
          </w:p>
        </w:tc>
        <w:tc>
          <w:tcPr>
            <w:tcW w:w="2050" w:type="dxa"/>
            <w:vAlign w:val="center"/>
          </w:tcPr>
          <w:p w:rsidR="00C55F75" w:rsidRDefault="003862E4">
            <w:pPr>
              <w:widowControl/>
              <w:spacing w:line="24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89.65</w:t>
            </w:r>
            <w:r w:rsidR="00273F44">
              <w:rPr>
                <w:rFonts w:ascii="Times New Roman" w:eastAsia="仿宋_GB2312" w:hAnsi="Times New Roman" w:cs="Times New Roman"/>
                <w:kern w:val="0"/>
                <w:sz w:val="24"/>
                <w:szCs w:val="24"/>
              </w:rPr>
              <w:t>%</w:t>
            </w:r>
          </w:p>
        </w:tc>
      </w:tr>
      <w:tr w:rsidR="00C55F75">
        <w:trPr>
          <w:trHeight w:val="470"/>
        </w:trPr>
        <w:tc>
          <w:tcPr>
            <w:tcW w:w="2049" w:type="dxa"/>
          </w:tcPr>
          <w:p w:rsidR="00C55F75" w:rsidRDefault="00273F44">
            <w:pPr>
              <w:widowControl/>
              <w:spacing w:line="360" w:lineRule="auto"/>
              <w:jc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b/>
                <w:color w:val="000000"/>
                <w:kern w:val="0"/>
                <w:sz w:val="24"/>
                <w:szCs w:val="24"/>
              </w:rPr>
              <w:t>产出</w:t>
            </w:r>
          </w:p>
        </w:tc>
        <w:tc>
          <w:tcPr>
            <w:tcW w:w="2049" w:type="dxa"/>
          </w:tcPr>
          <w:p w:rsidR="00C55F75" w:rsidRDefault="00771B70">
            <w:pPr>
              <w:widowControl/>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36</w:t>
            </w:r>
          </w:p>
        </w:tc>
        <w:tc>
          <w:tcPr>
            <w:tcW w:w="2050" w:type="dxa"/>
            <w:vAlign w:val="center"/>
          </w:tcPr>
          <w:p w:rsidR="00C55F75" w:rsidRDefault="003862E4">
            <w:pPr>
              <w:widowControl/>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36</w:t>
            </w:r>
          </w:p>
        </w:tc>
        <w:tc>
          <w:tcPr>
            <w:tcW w:w="2050" w:type="dxa"/>
            <w:vAlign w:val="center"/>
          </w:tcPr>
          <w:p w:rsidR="00C55F75" w:rsidRDefault="003862E4">
            <w:pPr>
              <w:widowControl/>
              <w:spacing w:line="24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100</w:t>
            </w:r>
            <w:r w:rsidR="00273F44">
              <w:rPr>
                <w:rFonts w:ascii="Times New Roman" w:eastAsia="仿宋_GB2312" w:hAnsi="Times New Roman" w:cs="Times New Roman"/>
                <w:kern w:val="0"/>
                <w:sz w:val="24"/>
                <w:szCs w:val="24"/>
              </w:rPr>
              <w:t>%</w:t>
            </w:r>
          </w:p>
        </w:tc>
      </w:tr>
      <w:tr w:rsidR="00C55F75">
        <w:trPr>
          <w:trHeight w:val="470"/>
        </w:trPr>
        <w:tc>
          <w:tcPr>
            <w:tcW w:w="2049" w:type="dxa"/>
          </w:tcPr>
          <w:p w:rsidR="00C55F75" w:rsidRDefault="00273F44">
            <w:pPr>
              <w:widowControl/>
              <w:spacing w:line="360" w:lineRule="auto"/>
              <w:jc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b/>
                <w:color w:val="000000"/>
                <w:kern w:val="0"/>
                <w:sz w:val="24"/>
                <w:szCs w:val="24"/>
              </w:rPr>
              <w:t>效益</w:t>
            </w:r>
          </w:p>
        </w:tc>
        <w:tc>
          <w:tcPr>
            <w:tcW w:w="2049" w:type="dxa"/>
          </w:tcPr>
          <w:p w:rsidR="00C55F75" w:rsidRDefault="00771B70">
            <w:pPr>
              <w:widowControl/>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25</w:t>
            </w:r>
          </w:p>
        </w:tc>
        <w:tc>
          <w:tcPr>
            <w:tcW w:w="2050" w:type="dxa"/>
            <w:vAlign w:val="center"/>
          </w:tcPr>
          <w:p w:rsidR="00C55F75" w:rsidRDefault="003862E4">
            <w:pPr>
              <w:widowControl/>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25</w:t>
            </w:r>
          </w:p>
        </w:tc>
        <w:tc>
          <w:tcPr>
            <w:tcW w:w="2050" w:type="dxa"/>
            <w:vAlign w:val="center"/>
          </w:tcPr>
          <w:p w:rsidR="00C55F75" w:rsidRDefault="00273F44">
            <w:pPr>
              <w:widowControl/>
              <w:spacing w:line="24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100</w:t>
            </w:r>
            <w:r>
              <w:rPr>
                <w:rFonts w:ascii="Times New Roman" w:eastAsia="仿宋_GB2312" w:hAnsi="Times New Roman" w:cs="Times New Roman"/>
                <w:kern w:val="0"/>
                <w:sz w:val="24"/>
                <w:szCs w:val="24"/>
              </w:rPr>
              <w:t>%</w:t>
            </w:r>
          </w:p>
        </w:tc>
      </w:tr>
      <w:tr w:rsidR="00C55F75">
        <w:trPr>
          <w:trHeight w:val="480"/>
        </w:trPr>
        <w:tc>
          <w:tcPr>
            <w:tcW w:w="2049" w:type="dxa"/>
          </w:tcPr>
          <w:p w:rsidR="00C55F75" w:rsidRDefault="00273F44">
            <w:pPr>
              <w:widowControl/>
              <w:spacing w:line="360" w:lineRule="auto"/>
              <w:jc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b/>
                <w:color w:val="000000"/>
                <w:kern w:val="0"/>
                <w:sz w:val="24"/>
                <w:szCs w:val="24"/>
              </w:rPr>
              <w:t>综合绩效</w:t>
            </w:r>
          </w:p>
        </w:tc>
        <w:tc>
          <w:tcPr>
            <w:tcW w:w="2049" w:type="dxa"/>
          </w:tcPr>
          <w:p w:rsidR="00C55F75" w:rsidRDefault="00273F44">
            <w:pPr>
              <w:widowControl/>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100</w:t>
            </w:r>
          </w:p>
        </w:tc>
        <w:tc>
          <w:tcPr>
            <w:tcW w:w="2050" w:type="dxa"/>
            <w:vAlign w:val="center"/>
          </w:tcPr>
          <w:p w:rsidR="00C55F75" w:rsidRDefault="003862E4">
            <w:pPr>
              <w:widowControl/>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t>96</w:t>
            </w:r>
          </w:p>
        </w:tc>
        <w:tc>
          <w:tcPr>
            <w:tcW w:w="2050" w:type="dxa"/>
            <w:vAlign w:val="center"/>
          </w:tcPr>
          <w:p w:rsidR="00C55F75" w:rsidRDefault="003862E4">
            <w:pPr>
              <w:widowControl/>
              <w:spacing w:line="24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b/>
                <w:kern w:val="0"/>
                <w:sz w:val="24"/>
                <w:szCs w:val="24"/>
              </w:rPr>
              <w:t>96</w:t>
            </w:r>
            <w:r w:rsidR="00273F44">
              <w:rPr>
                <w:rFonts w:ascii="Times New Roman" w:eastAsia="仿宋_GB2312" w:hAnsi="Times New Roman" w:cs="Times New Roman"/>
                <w:b/>
                <w:kern w:val="0"/>
                <w:sz w:val="24"/>
                <w:szCs w:val="24"/>
              </w:rPr>
              <w:t>%</w:t>
            </w:r>
          </w:p>
        </w:tc>
      </w:tr>
    </w:tbl>
    <w:p w:rsidR="00C55F75" w:rsidRDefault="00273F44">
      <w:pPr>
        <w:spacing w:line="560" w:lineRule="exact"/>
        <w:ind w:firstLineChars="200" w:firstLine="643"/>
        <w:outlineLvl w:val="0"/>
        <w:rPr>
          <w:rFonts w:ascii="仿宋_GB2312" w:eastAsia="仿宋_GB2312" w:hAnsi="仿宋_GB2312" w:cs="仿宋_GB2312"/>
          <w:b/>
          <w:bCs/>
          <w:sz w:val="28"/>
          <w:szCs w:val="28"/>
        </w:rPr>
      </w:pPr>
      <w:r>
        <w:rPr>
          <w:rFonts w:ascii="仿宋_GB2312" w:eastAsia="仿宋_GB2312" w:hAnsi="仿宋_GB2312" w:cs="仿宋_GB2312" w:hint="eastAsia"/>
          <w:b/>
          <w:bCs/>
          <w:sz w:val="32"/>
          <w:szCs w:val="32"/>
        </w:rPr>
        <w:t>二、部门基本情况</w:t>
      </w:r>
      <w:bookmarkEnd w:id="13"/>
    </w:p>
    <w:p w:rsidR="00C55F75" w:rsidRDefault="00273F44">
      <w:pPr>
        <w:spacing w:line="560" w:lineRule="exact"/>
        <w:ind w:firstLineChars="200" w:firstLine="640"/>
        <w:outlineLvl w:val="1"/>
        <w:rPr>
          <w:rFonts w:ascii="仿宋_GB2312" w:eastAsia="仿宋_GB2312" w:hAnsi="仿宋_GB2312" w:cs="仿宋_GB2312"/>
          <w:sz w:val="32"/>
          <w:szCs w:val="32"/>
        </w:rPr>
      </w:pPr>
      <w:bookmarkStart w:id="14" w:name="_Toc26964733"/>
      <w:bookmarkStart w:id="15" w:name="_Toc32119"/>
      <w:r>
        <w:rPr>
          <w:rFonts w:ascii="仿宋_GB2312" w:eastAsia="仿宋_GB2312" w:hAnsi="仿宋_GB2312" w:cs="仿宋_GB2312" w:hint="eastAsia"/>
          <w:sz w:val="32"/>
          <w:szCs w:val="32"/>
        </w:rPr>
        <w:t>（一）</w:t>
      </w:r>
      <w:bookmarkEnd w:id="14"/>
      <w:bookmarkEnd w:id="15"/>
      <w:r>
        <w:rPr>
          <w:rFonts w:ascii="仿宋_GB2312" w:eastAsia="仿宋_GB2312" w:hAnsi="仿宋_GB2312" w:cs="仿宋_GB2312" w:hint="eastAsia"/>
          <w:sz w:val="32"/>
          <w:szCs w:val="32"/>
        </w:rPr>
        <w:t>部门概况</w:t>
      </w:r>
    </w:p>
    <w:p w:rsidR="00C55F75" w:rsidRDefault="008932B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273F44">
        <w:rPr>
          <w:rFonts w:ascii="仿宋_GB2312" w:eastAsia="仿宋_GB2312" w:hAnsi="仿宋_GB2312" w:cs="仿宋_GB2312" w:hint="eastAsia"/>
          <w:sz w:val="32"/>
          <w:szCs w:val="32"/>
        </w:rPr>
        <w:t>部门职能</w:t>
      </w:r>
    </w:p>
    <w:p w:rsidR="004F7492" w:rsidRPr="00273F44" w:rsidRDefault="008932B3" w:rsidP="004F7492">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sidR="004F7492">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sidR="004F7492" w:rsidRPr="00273F44">
        <w:rPr>
          <w:rFonts w:ascii="仿宋_GB2312" w:eastAsia="仿宋_GB2312" w:hAnsi="仿宋_GB2312" w:cs="仿宋_GB2312"/>
          <w:color w:val="000000"/>
          <w:kern w:val="0"/>
          <w:sz w:val="32"/>
          <w:szCs w:val="32"/>
        </w:rPr>
        <w:t>对平度市人民代表大会及其常务委员会和青岛市人民检察院负责并报告工作，接受平度市人民代表大会及其常务委员会的监督，接受青岛市人民检察院的领导。</w:t>
      </w:r>
    </w:p>
    <w:p w:rsidR="004F7492" w:rsidRPr="00273F44" w:rsidRDefault="008932B3" w:rsidP="004F7492">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sidR="004F7492">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w:t>
      </w:r>
      <w:r w:rsidR="004F7492" w:rsidRPr="00273F44">
        <w:rPr>
          <w:rFonts w:ascii="仿宋_GB2312" w:eastAsia="仿宋_GB2312" w:hAnsi="仿宋_GB2312" w:cs="仿宋_GB2312"/>
          <w:color w:val="000000"/>
          <w:kern w:val="0"/>
          <w:sz w:val="32"/>
          <w:szCs w:val="32"/>
        </w:rPr>
        <w:t>对全市刑事案件依法审查批准逮捕、提起公诉。</w:t>
      </w:r>
    </w:p>
    <w:p w:rsidR="004F7492" w:rsidRPr="00273F44" w:rsidRDefault="008932B3" w:rsidP="004F7492">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sidR="004F7492">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w:t>
      </w:r>
      <w:r w:rsidR="004F7492" w:rsidRPr="00273F44">
        <w:rPr>
          <w:rFonts w:ascii="仿宋_GB2312" w:eastAsia="仿宋_GB2312" w:hAnsi="仿宋_GB2312" w:cs="仿宋_GB2312"/>
          <w:color w:val="000000"/>
          <w:kern w:val="0"/>
          <w:sz w:val="32"/>
          <w:szCs w:val="32"/>
        </w:rPr>
        <w:t>依法对全市刑事诉讼、民事审判和行政诉讼实行法律监督的工作。</w:t>
      </w:r>
    </w:p>
    <w:p w:rsidR="004F7492" w:rsidRPr="00273F44" w:rsidRDefault="008932B3" w:rsidP="004F7492">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sidR="004F7492" w:rsidRPr="00273F44">
        <w:rPr>
          <w:rFonts w:ascii="仿宋_GB2312" w:eastAsia="仿宋_GB2312" w:hAnsi="仿宋_GB2312" w:cs="仿宋_GB2312"/>
          <w:color w:val="000000"/>
          <w:kern w:val="0"/>
          <w:sz w:val="32"/>
          <w:szCs w:val="32"/>
        </w:rPr>
        <w:t>依法开展公益诉讼工作。</w:t>
      </w:r>
    </w:p>
    <w:p w:rsidR="004F7492" w:rsidRPr="00273F44" w:rsidRDefault="008932B3" w:rsidP="004F7492">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sidR="004F7492" w:rsidRPr="00273F44">
        <w:rPr>
          <w:rFonts w:ascii="仿宋_GB2312" w:eastAsia="仿宋_GB2312" w:hAnsi="仿宋_GB2312" w:cs="仿宋_GB2312"/>
          <w:color w:val="000000"/>
          <w:kern w:val="0"/>
          <w:sz w:val="32"/>
          <w:szCs w:val="32"/>
        </w:rPr>
        <w:t>对人民法院确有错误的第一审的判决和裁定，依法向青岛市中级人民法院提出抗诉。</w:t>
      </w:r>
    </w:p>
    <w:p w:rsidR="004F7492" w:rsidRPr="00273F44" w:rsidRDefault="008932B3" w:rsidP="004F7492">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r w:rsidR="004F7492" w:rsidRPr="00273F44">
        <w:rPr>
          <w:rFonts w:ascii="仿宋_GB2312" w:eastAsia="仿宋_GB2312" w:hAnsi="仿宋_GB2312" w:cs="仿宋_GB2312"/>
          <w:color w:val="000000"/>
          <w:kern w:val="0"/>
          <w:sz w:val="32"/>
          <w:szCs w:val="32"/>
        </w:rPr>
        <w:t>受理单位和个人的控告、申诉和举报以及犯罪嫌疑人的自首，办理本辖市的刑事赔偿事项。</w:t>
      </w:r>
    </w:p>
    <w:p w:rsidR="004F7492" w:rsidRPr="00273F44" w:rsidRDefault="008932B3" w:rsidP="004F7492">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w:t>
      </w:r>
      <w:r w:rsidR="004F7492" w:rsidRPr="00273F44">
        <w:rPr>
          <w:rFonts w:ascii="仿宋_GB2312" w:eastAsia="仿宋_GB2312" w:hAnsi="仿宋_GB2312" w:cs="仿宋_GB2312"/>
          <w:color w:val="000000"/>
          <w:kern w:val="0"/>
          <w:sz w:val="32"/>
          <w:szCs w:val="32"/>
        </w:rPr>
        <w:t>负责对全市刑事案件侦查、判决、裁定的执行和看守所活动是否合法进行监督。</w:t>
      </w:r>
    </w:p>
    <w:p w:rsidR="004F7492" w:rsidRPr="00273F44" w:rsidRDefault="008932B3" w:rsidP="004F7492">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w:t>
      </w:r>
      <w:r w:rsidR="004F7492" w:rsidRPr="00273F44">
        <w:rPr>
          <w:rFonts w:ascii="仿宋_GB2312" w:eastAsia="仿宋_GB2312" w:hAnsi="仿宋_GB2312" w:cs="仿宋_GB2312"/>
          <w:color w:val="000000"/>
          <w:kern w:val="0"/>
          <w:sz w:val="32"/>
          <w:szCs w:val="32"/>
        </w:rPr>
        <w:t>对检察工作中的具体应用法律问题进行研究，向上级检察机关提出建议，制定有关检察工作的制度、规定及实施细则。</w:t>
      </w:r>
    </w:p>
    <w:p w:rsidR="004F7492" w:rsidRPr="00273F44" w:rsidRDefault="008932B3" w:rsidP="004F7492">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（9）</w:t>
      </w:r>
      <w:r w:rsidR="004F7492" w:rsidRPr="00273F44">
        <w:rPr>
          <w:rFonts w:ascii="仿宋_GB2312" w:eastAsia="仿宋_GB2312" w:hAnsi="仿宋_GB2312" w:cs="仿宋_GB2312"/>
          <w:color w:val="000000"/>
          <w:kern w:val="0"/>
          <w:sz w:val="32"/>
          <w:szCs w:val="32"/>
        </w:rPr>
        <w:t>负责检察机关队伍建设和思想政治工作。</w:t>
      </w:r>
    </w:p>
    <w:p w:rsidR="004F7492" w:rsidRDefault="008932B3" w:rsidP="004F7492">
      <w:pPr>
        <w:spacing w:line="560" w:lineRule="exact"/>
        <w:ind w:firstLineChars="200" w:firstLine="640"/>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w:t>
      </w:r>
      <w:r w:rsidR="004F7492" w:rsidRPr="00273F44">
        <w:rPr>
          <w:rFonts w:ascii="仿宋_GB2312" w:eastAsia="仿宋_GB2312" w:hAnsi="仿宋_GB2312" w:cs="仿宋_GB2312"/>
          <w:color w:val="000000"/>
          <w:kern w:val="0"/>
          <w:sz w:val="32"/>
          <w:szCs w:val="32"/>
        </w:rPr>
        <w:t>负责办理市委、市人大及其常委会和上级检察机关交办的事项。</w:t>
      </w:r>
    </w:p>
    <w:p w:rsidR="00C55F75" w:rsidRDefault="008932B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273F44">
        <w:rPr>
          <w:rFonts w:ascii="仿宋_GB2312" w:eastAsia="仿宋_GB2312" w:hAnsi="仿宋_GB2312" w:cs="仿宋_GB2312" w:hint="eastAsia"/>
          <w:sz w:val="32"/>
          <w:szCs w:val="32"/>
        </w:rPr>
        <w:t>、部门架构</w:t>
      </w:r>
    </w:p>
    <w:p w:rsidR="008932B3" w:rsidRPr="008932B3" w:rsidRDefault="008932B3" w:rsidP="008932B3">
      <w:pPr>
        <w:adjustRightInd w:val="0"/>
        <w:snapToGrid w:val="0"/>
        <w:spacing w:line="560" w:lineRule="exact"/>
        <w:ind w:firstLineChars="200" w:firstLine="640"/>
        <w:rPr>
          <w:rFonts w:ascii="仿宋_GB2312" w:eastAsia="仿宋_GB2312" w:hAnsi="仿宋_GB2312" w:cs="仿宋_GB2312"/>
          <w:color w:val="000000"/>
          <w:kern w:val="0"/>
          <w:sz w:val="32"/>
          <w:szCs w:val="32"/>
        </w:rPr>
      </w:pPr>
      <w:r w:rsidRPr="008932B3">
        <w:rPr>
          <w:rFonts w:ascii="仿宋_GB2312" w:eastAsia="仿宋_GB2312" w:hAnsi="仿宋_GB2312" w:cs="仿宋_GB2312" w:hint="eastAsia"/>
          <w:color w:val="000000"/>
          <w:kern w:val="0"/>
          <w:sz w:val="32"/>
          <w:szCs w:val="32"/>
        </w:rPr>
        <w:t>平度市人民检察院现设置业务机构5个、综合业务机构1个、综合机构2个。</w:t>
      </w:r>
    </w:p>
    <w:p w:rsidR="008932B3" w:rsidRPr="008932B3" w:rsidRDefault="008932B3" w:rsidP="008932B3">
      <w:pPr>
        <w:adjustRightInd w:val="0"/>
        <w:snapToGrid w:val="0"/>
        <w:spacing w:line="560" w:lineRule="exact"/>
        <w:ind w:firstLineChars="200" w:firstLine="640"/>
        <w:rPr>
          <w:rFonts w:ascii="仿宋_GB2312" w:eastAsia="仿宋_GB2312" w:hAnsi="仿宋_GB2312" w:cs="仿宋_GB2312"/>
          <w:color w:val="000000"/>
          <w:kern w:val="0"/>
          <w:sz w:val="32"/>
          <w:szCs w:val="32"/>
        </w:rPr>
      </w:pPr>
      <w:r w:rsidRPr="008932B3">
        <w:rPr>
          <w:rFonts w:ascii="仿宋_GB2312" w:eastAsia="仿宋_GB2312" w:hAnsi="仿宋_GB2312" w:cs="仿宋_GB2312"/>
          <w:color w:val="000000"/>
          <w:kern w:val="0"/>
          <w:sz w:val="32"/>
          <w:szCs w:val="32"/>
        </w:rPr>
        <w:t>办公室（挂新闻宣传办公室牌子）。</w:t>
      </w:r>
      <w:r w:rsidRPr="008932B3">
        <w:rPr>
          <w:rFonts w:ascii="仿宋_GB2312" w:eastAsia="仿宋_GB2312" w:hAnsi="仿宋_GB2312" w:cs="仿宋_GB2312" w:hint="eastAsia"/>
          <w:color w:val="000000"/>
          <w:kern w:val="0"/>
          <w:sz w:val="32"/>
          <w:szCs w:val="32"/>
        </w:rPr>
        <w:t>负责院机关文电、会务、机要、档案、保密等工作。协助院领导同志处理检察政务，组织协调院重要工作部署的贯彻实施。起草审核相关文件文稿，处理检察信息，编发内部刊物。负责人大代表联络工作和特约检察员的联系工作。负责领导同志批办事项督查工作。负责新闻宣传和舆论引导工作。组织实施本院新闻发布会和重大新闻宣传报道活动。编制本院支出规划和部门预决算。负责财务管理、国有资产管理、政府采购、政府购买服务等工作。</w:t>
      </w:r>
    </w:p>
    <w:p w:rsidR="008932B3" w:rsidRPr="008932B3" w:rsidRDefault="008932B3" w:rsidP="008932B3">
      <w:pPr>
        <w:adjustRightInd w:val="0"/>
        <w:snapToGrid w:val="0"/>
        <w:spacing w:line="560" w:lineRule="exact"/>
        <w:ind w:firstLineChars="200" w:firstLine="640"/>
        <w:rPr>
          <w:rFonts w:ascii="仿宋_GB2312" w:eastAsia="仿宋_GB2312" w:hAnsi="仿宋_GB2312" w:cs="仿宋_GB2312"/>
          <w:color w:val="000000"/>
          <w:kern w:val="0"/>
          <w:sz w:val="32"/>
          <w:szCs w:val="32"/>
        </w:rPr>
      </w:pPr>
      <w:r w:rsidRPr="008932B3">
        <w:rPr>
          <w:rFonts w:ascii="仿宋_GB2312" w:eastAsia="仿宋_GB2312" w:hAnsi="仿宋_GB2312" w:cs="仿宋_GB2312" w:hint="eastAsia"/>
          <w:color w:val="000000"/>
          <w:kern w:val="0"/>
          <w:sz w:val="32"/>
          <w:szCs w:val="32"/>
        </w:rPr>
        <w:t>第一检察部。负责对法律规定由基层人民检察院办理的除第二检察部承办案件以外的刑事案件的审查逮捕、审查起诉、出庭支持公诉、抗诉，开展相关立案监督、侦查监督、审判监督以及相关案件的补充侦查。办理基层人民检察院管辖的相关刑事申诉案件。</w:t>
      </w:r>
    </w:p>
    <w:p w:rsidR="008932B3" w:rsidRPr="008932B3" w:rsidRDefault="008932B3" w:rsidP="008932B3">
      <w:pPr>
        <w:adjustRightInd w:val="0"/>
        <w:snapToGrid w:val="0"/>
        <w:spacing w:line="560" w:lineRule="exact"/>
        <w:ind w:firstLineChars="200" w:firstLine="640"/>
        <w:rPr>
          <w:rFonts w:ascii="仿宋_GB2312" w:eastAsia="仿宋_GB2312" w:hAnsi="仿宋_GB2312" w:cs="仿宋_GB2312"/>
          <w:color w:val="000000"/>
          <w:kern w:val="0"/>
          <w:sz w:val="32"/>
          <w:szCs w:val="32"/>
        </w:rPr>
      </w:pPr>
      <w:r w:rsidRPr="008932B3">
        <w:rPr>
          <w:rFonts w:ascii="仿宋_GB2312" w:eastAsia="仿宋_GB2312" w:hAnsi="仿宋_GB2312" w:cs="仿宋_GB2312" w:hint="eastAsia"/>
          <w:color w:val="000000"/>
          <w:kern w:val="0"/>
          <w:sz w:val="32"/>
          <w:szCs w:val="32"/>
        </w:rPr>
        <w:t>第二检察部。负责对法律规定由基层人民检察院办理的国家监察委员会移送职务犯罪案件、破坏社会主义市场经济秩序犯罪案件以及未成年人犯罪和侵害未成年人犯罪案件的审查逮捕、审</w:t>
      </w:r>
      <w:r w:rsidRPr="008932B3">
        <w:rPr>
          <w:rFonts w:ascii="仿宋_GB2312" w:eastAsia="仿宋_GB2312" w:hAnsi="仿宋_GB2312" w:cs="仿宋_GB2312" w:hint="eastAsia"/>
          <w:color w:val="000000"/>
          <w:kern w:val="0"/>
          <w:sz w:val="32"/>
          <w:szCs w:val="32"/>
        </w:rPr>
        <w:lastRenderedPageBreak/>
        <w:t>查起诉、出庭支持公诉、抗诉，开展相关立案监督、侦查监督、审判监督以及相关案件的补充侦查。开展未成年人司法保护和预防未成年人犯罪工作。办理基层人民检察院管辖的相关刑事申诉案件。</w:t>
      </w:r>
    </w:p>
    <w:p w:rsidR="008932B3" w:rsidRPr="008932B3" w:rsidRDefault="008932B3" w:rsidP="008932B3">
      <w:pPr>
        <w:adjustRightInd w:val="0"/>
        <w:snapToGrid w:val="0"/>
        <w:spacing w:line="560" w:lineRule="exact"/>
        <w:ind w:firstLineChars="200" w:firstLine="640"/>
        <w:rPr>
          <w:rFonts w:ascii="仿宋_GB2312" w:eastAsia="仿宋_GB2312" w:hAnsi="仿宋_GB2312" w:cs="仿宋_GB2312"/>
          <w:color w:val="000000"/>
          <w:kern w:val="0"/>
          <w:sz w:val="32"/>
          <w:szCs w:val="32"/>
        </w:rPr>
      </w:pPr>
      <w:r w:rsidRPr="008932B3">
        <w:rPr>
          <w:rFonts w:ascii="仿宋_GB2312" w:eastAsia="仿宋_GB2312" w:hAnsi="仿宋_GB2312" w:cs="仿宋_GB2312" w:hint="eastAsia"/>
          <w:color w:val="000000"/>
          <w:kern w:val="0"/>
          <w:sz w:val="32"/>
          <w:szCs w:val="32"/>
        </w:rPr>
        <w:t>第三检察部。负责对监狱、看守所和社区矫正机构等执法活动的监督，对刑事判决、裁定执行、强制医疗执行、羁押和办案期限的监督，羁押必要性审查。办理罪犯又犯罪案件。负责协助市级以上人民检察院办理法律规定由人民检察院办理的司法工作人员利用职权实施的非法拘禁、刑讯逼供、非法搜查等侵犯公民权利、损害司法公正犯罪，以及按照刑事诉讼法规定需要由人民检察院直接受理的其他重大犯罪案件的侦查。</w:t>
      </w:r>
    </w:p>
    <w:p w:rsidR="008932B3" w:rsidRPr="008932B3" w:rsidRDefault="008932B3" w:rsidP="008932B3">
      <w:pPr>
        <w:adjustRightInd w:val="0"/>
        <w:snapToGrid w:val="0"/>
        <w:spacing w:line="560" w:lineRule="exact"/>
        <w:ind w:firstLineChars="200" w:firstLine="640"/>
        <w:rPr>
          <w:rFonts w:ascii="仿宋_GB2312" w:eastAsia="仿宋_GB2312" w:hAnsi="仿宋_GB2312" w:cs="仿宋_GB2312"/>
          <w:color w:val="000000"/>
          <w:kern w:val="0"/>
          <w:sz w:val="32"/>
          <w:szCs w:val="32"/>
        </w:rPr>
      </w:pPr>
      <w:r w:rsidRPr="008932B3">
        <w:rPr>
          <w:rFonts w:ascii="仿宋_GB2312" w:eastAsia="仿宋_GB2312" w:hAnsi="仿宋_GB2312" w:cs="仿宋_GB2312" w:hint="eastAsia"/>
          <w:color w:val="000000"/>
          <w:kern w:val="0"/>
          <w:sz w:val="32"/>
          <w:szCs w:val="32"/>
        </w:rPr>
        <w:t>第四检察部。负责对基层人民法院已经发生法律效力、确有错误的民事、行政、公益诉讼判决、裁定和调解书，提请市级人民检察院按照审判监督程序提出抗诉，或者向基层人民法院提出检察建议；对基层人民法院管辖的行政公益诉讼、刑事附带民事公益诉讼案件向基层人民法院提起诉讼；对基层人民法院开庭审理的民事、行政、公益诉讼抗诉案件，出庭履行职务；对基层人民法院民事、行政、公益诉讼案件的执行活动实行法律监督；对基层人民法院审判监督程序以外的其他审判程序中审判人员的违法行为依法进行监督；支持法律规定的机关和组织提起民事公益诉讼。</w:t>
      </w:r>
    </w:p>
    <w:p w:rsidR="008932B3" w:rsidRPr="008932B3" w:rsidRDefault="008932B3" w:rsidP="008932B3">
      <w:pPr>
        <w:adjustRightInd w:val="0"/>
        <w:snapToGrid w:val="0"/>
        <w:spacing w:line="560" w:lineRule="exact"/>
        <w:ind w:firstLineChars="200" w:firstLine="640"/>
        <w:rPr>
          <w:rFonts w:ascii="仿宋_GB2312" w:eastAsia="仿宋_GB2312" w:hAnsi="仿宋_GB2312" w:cs="仿宋_GB2312"/>
          <w:color w:val="000000"/>
          <w:kern w:val="0"/>
          <w:sz w:val="32"/>
          <w:szCs w:val="32"/>
        </w:rPr>
      </w:pPr>
      <w:r w:rsidRPr="008932B3">
        <w:rPr>
          <w:rFonts w:ascii="仿宋_GB2312" w:eastAsia="仿宋_GB2312" w:hAnsi="仿宋_GB2312" w:cs="仿宋_GB2312" w:hint="eastAsia"/>
          <w:color w:val="000000"/>
          <w:kern w:val="0"/>
          <w:sz w:val="32"/>
          <w:szCs w:val="32"/>
        </w:rPr>
        <w:t>第五检察部。负责受理向基层人民检察院的控告和申诉。承</w:t>
      </w:r>
      <w:r w:rsidRPr="008932B3">
        <w:rPr>
          <w:rFonts w:ascii="仿宋_GB2312" w:eastAsia="仿宋_GB2312" w:hAnsi="仿宋_GB2312" w:cs="仿宋_GB2312" w:hint="eastAsia"/>
          <w:color w:val="000000"/>
          <w:kern w:val="0"/>
          <w:sz w:val="32"/>
          <w:szCs w:val="32"/>
        </w:rPr>
        <w:lastRenderedPageBreak/>
        <w:t>办基层人民检察院管辖的国家赔偿案件和国家司法救助案件。</w:t>
      </w:r>
    </w:p>
    <w:p w:rsidR="008932B3" w:rsidRPr="008932B3" w:rsidRDefault="008932B3" w:rsidP="008932B3">
      <w:pPr>
        <w:adjustRightInd w:val="0"/>
        <w:snapToGrid w:val="0"/>
        <w:spacing w:line="560" w:lineRule="exact"/>
        <w:ind w:firstLineChars="200" w:firstLine="640"/>
        <w:rPr>
          <w:rFonts w:ascii="仿宋_GB2312" w:eastAsia="仿宋_GB2312" w:hAnsi="仿宋_GB2312" w:cs="仿宋_GB2312"/>
          <w:color w:val="000000"/>
          <w:kern w:val="0"/>
          <w:sz w:val="32"/>
          <w:szCs w:val="32"/>
        </w:rPr>
      </w:pPr>
      <w:r w:rsidRPr="008932B3">
        <w:rPr>
          <w:rFonts w:ascii="仿宋_GB2312" w:eastAsia="仿宋_GB2312" w:hAnsi="仿宋_GB2312" w:cs="仿宋_GB2312" w:hint="eastAsia"/>
          <w:color w:val="000000"/>
          <w:kern w:val="0"/>
          <w:sz w:val="32"/>
          <w:szCs w:val="32"/>
        </w:rPr>
        <w:t>检察业务管理部（挂法警大队牌子）。调查研究与检察工作有关的法律、法规、政策的执行情况，提出意见和建议，承办法律问题请示、组织调查研究、检委会日常工作。负责对司法办案全过程进行监督管理，履行案件的统一受理流转、办案流程监控、案件质量评查、涉案财物监管、案件信息公开、业务考评和业务统计分析研判等职责。统一组织司法规范化建设和人民监督员工作。负责检察机关统一业务应用系统的应用管理和需求统筹。负责检察技术、信息化与管理维护等工作。负责配合业务部门执行办案任务、办公区和信访接待场所安全保卫等司法警察工作。</w:t>
      </w:r>
    </w:p>
    <w:p w:rsidR="008932B3" w:rsidRPr="008932B3" w:rsidRDefault="008932B3" w:rsidP="008932B3">
      <w:pPr>
        <w:adjustRightInd w:val="0"/>
        <w:snapToGrid w:val="0"/>
        <w:spacing w:line="560" w:lineRule="exact"/>
        <w:ind w:firstLineChars="200" w:firstLine="640"/>
        <w:rPr>
          <w:rFonts w:ascii="仿宋_GB2312" w:eastAsia="仿宋_GB2312" w:hAnsi="仿宋_GB2312" w:cs="仿宋_GB2312"/>
          <w:color w:val="000000"/>
          <w:kern w:val="0"/>
          <w:sz w:val="32"/>
          <w:szCs w:val="32"/>
        </w:rPr>
      </w:pPr>
      <w:r w:rsidRPr="008932B3">
        <w:rPr>
          <w:rFonts w:ascii="仿宋_GB2312" w:eastAsia="仿宋_GB2312" w:hAnsi="仿宋_GB2312" w:cs="仿宋_GB2312" w:hint="eastAsia"/>
          <w:color w:val="000000"/>
          <w:kern w:val="0"/>
          <w:sz w:val="32"/>
          <w:szCs w:val="32"/>
        </w:rPr>
        <w:t>政治部。负责检察机关思想政治、组织人事、干部教育培训、意识形态、表彰奖励等工作。负责对本院检察人员履行职责、行使职权、执行规章制度等情况进行督察；承担检察官惩戒委员会的具体工作；承担内部审计工作；承接省人民检察院、市级人民检察院党组对基层人民检察院巡察工作。</w:t>
      </w:r>
    </w:p>
    <w:p w:rsidR="00C55F75" w:rsidRPr="008932B3" w:rsidRDefault="008932B3" w:rsidP="008932B3">
      <w:pPr>
        <w:adjustRightInd w:val="0"/>
        <w:snapToGrid w:val="0"/>
        <w:spacing w:line="560" w:lineRule="exact"/>
        <w:ind w:firstLineChars="200" w:firstLine="640"/>
        <w:rPr>
          <w:rFonts w:ascii="仿宋_GB2312" w:eastAsia="仿宋_GB2312" w:hAnsi="仿宋_GB2312" w:cs="仿宋_GB2312"/>
          <w:color w:val="000000"/>
          <w:kern w:val="0"/>
          <w:sz w:val="32"/>
          <w:szCs w:val="32"/>
        </w:rPr>
      </w:pPr>
      <w:r w:rsidRPr="008932B3">
        <w:rPr>
          <w:rFonts w:ascii="仿宋_GB2312" w:eastAsia="仿宋_GB2312" w:hAnsi="仿宋_GB2312" w:cs="仿宋_GB2312" w:hint="eastAsia"/>
          <w:color w:val="000000"/>
          <w:kern w:val="0"/>
          <w:sz w:val="32"/>
          <w:szCs w:val="32"/>
        </w:rPr>
        <w:t>机关党委。负责院机关和直属单位党建和群团工作。</w:t>
      </w:r>
      <w:r w:rsidR="00273F44" w:rsidRPr="008932B3">
        <w:rPr>
          <w:rFonts w:ascii="仿宋_GB2312" w:eastAsia="仿宋_GB2312" w:hAnsi="仿宋_GB2312" w:cs="仿宋_GB2312" w:hint="eastAsia"/>
          <w:color w:val="000000"/>
          <w:kern w:val="0"/>
          <w:sz w:val="32"/>
          <w:szCs w:val="32"/>
        </w:rPr>
        <w:t>4、资金投入及使用情况</w:t>
      </w:r>
    </w:p>
    <w:p w:rsidR="00C55F75" w:rsidRDefault="00273F44">
      <w:pPr>
        <w:spacing w:line="560" w:lineRule="exact"/>
        <w:ind w:firstLineChars="200" w:firstLine="640"/>
        <w:outlineLvl w:val="1"/>
        <w:rPr>
          <w:rFonts w:ascii="仿宋_GB2312" w:eastAsia="仿宋_GB2312" w:hAnsi="仿宋_GB2312" w:cs="仿宋_GB2312"/>
          <w:sz w:val="32"/>
          <w:szCs w:val="32"/>
        </w:rPr>
      </w:pPr>
      <w:bookmarkStart w:id="16" w:name="_Toc31708"/>
      <w:bookmarkStart w:id="17" w:name="_Toc26964734"/>
      <w:r>
        <w:rPr>
          <w:rFonts w:ascii="仿宋_GB2312" w:eastAsia="仿宋_GB2312" w:hAnsi="仿宋_GB2312" w:cs="仿宋_GB2312" w:hint="eastAsia"/>
          <w:sz w:val="32"/>
          <w:szCs w:val="32"/>
        </w:rPr>
        <w:t>（二）</w:t>
      </w:r>
      <w:bookmarkEnd w:id="16"/>
      <w:bookmarkEnd w:id="17"/>
      <w:r>
        <w:rPr>
          <w:rFonts w:ascii="仿宋_GB2312" w:eastAsia="仿宋_GB2312" w:hAnsi="仿宋_GB2312" w:cs="仿宋_GB2312" w:hint="eastAsia"/>
          <w:sz w:val="32"/>
          <w:szCs w:val="32"/>
        </w:rPr>
        <w:t>部门绩效目标</w:t>
      </w:r>
    </w:p>
    <w:p w:rsidR="00C55F75" w:rsidRDefault="00273F44">
      <w:pPr>
        <w:pStyle w:val="a7"/>
        <w:ind w:firstLineChars="200" w:firstLine="640"/>
        <w:rPr>
          <w:rFonts w:ascii="仿宋_GB2312" w:hAnsi="仿宋_GB2312" w:cs="仿宋_GB2312"/>
          <w:sz w:val="32"/>
          <w:szCs w:val="32"/>
        </w:rPr>
      </w:pPr>
      <w:bookmarkStart w:id="18" w:name="_Toc7444"/>
      <w:bookmarkStart w:id="19" w:name="_Toc26964738"/>
      <w:r>
        <w:rPr>
          <w:rFonts w:ascii="仿宋_GB2312" w:hAnsi="仿宋_GB2312" w:cs="仿宋_GB2312" w:hint="eastAsia"/>
          <w:sz w:val="32"/>
          <w:szCs w:val="32"/>
        </w:rPr>
        <w:t>在各级政府的领导下，坚持习近平新时代中国特色社会主义思想为指导，</w:t>
      </w:r>
      <w:r w:rsidR="00FB5C0B">
        <w:rPr>
          <w:rFonts w:ascii="仿宋_GB2312" w:hAnsi="仿宋_GB2312" w:cs="仿宋_GB2312" w:hint="eastAsia"/>
          <w:sz w:val="32"/>
          <w:szCs w:val="32"/>
        </w:rPr>
        <w:t>要以高度的责任心，通过业务数据分析研判寻求最优的工作思路和方法，动态掌握各项业务工作运行情况，加强数据分析研究，努力锻造与新时代相适应的过硬检察本领。</w:t>
      </w:r>
    </w:p>
    <w:p w:rsidR="00C55F75" w:rsidRDefault="00273F44">
      <w:pPr>
        <w:spacing w:line="560" w:lineRule="exact"/>
        <w:ind w:firstLineChars="200" w:firstLine="643"/>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三、</w:t>
      </w:r>
      <w:bookmarkStart w:id="20" w:name="_Toc26964739"/>
      <w:bookmarkEnd w:id="18"/>
      <w:bookmarkEnd w:id="19"/>
      <w:r>
        <w:rPr>
          <w:rFonts w:ascii="仿宋_GB2312" w:eastAsia="仿宋_GB2312" w:hAnsi="仿宋_GB2312" w:cs="仿宋_GB2312" w:hint="eastAsia"/>
          <w:b/>
          <w:bCs/>
          <w:sz w:val="32"/>
          <w:szCs w:val="32"/>
        </w:rPr>
        <w:t>评价实施情况</w:t>
      </w:r>
    </w:p>
    <w:p w:rsidR="00C55F75" w:rsidRDefault="00273F44">
      <w:pPr>
        <w:spacing w:line="560" w:lineRule="exact"/>
        <w:ind w:firstLineChars="200" w:firstLine="640"/>
        <w:outlineLvl w:val="1"/>
        <w:rPr>
          <w:rFonts w:ascii="仿宋_GB2312" w:eastAsia="仿宋_GB2312" w:hAnsi="仿宋_GB2312" w:cs="仿宋_GB2312"/>
          <w:sz w:val="32"/>
          <w:szCs w:val="32"/>
        </w:rPr>
      </w:pPr>
      <w:bookmarkStart w:id="21" w:name="_Toc18409"/>
      <w:r>
        <w:rPr>
          <w:rFonts w:ascii="仿宋_GB2312" w:eastAsia="仿宋_GB2312" w:hAnsi="仿宋_GB2312" w:cs="仿宋_GB2312" w:hint="eastAsia"/>
          <w:sz w:val="32"/>
          <w:szCs w:val="32"/>
        </w:rPr>
        <w:t>（一）</w:t>
      </w:r>
      <w:bookmarkEnd w:id="20"/>
      <w:bookmarkEnd w:id="21"/>
      <w:r>
        <w:rPr>
          <w:rFonts w:ascii="仿宋_GB2312" w:eastAsia="仿宋_GB2312" w:hAnsi="仿宋_GB2312" w:cs="仿宋_GB2312" w:hint="eastAsia"/>
          <w:sz w:val="32"/>
          <w:szCs w:val="32"/>
        </w:rPr>
        <w:t>评价目的、对象和范围</w:t>
      </w:r>
    </w:p>
    <w:p w:rsidR="00C55F75" w:rsidRDefault="00273F44">
      <w:pPr>
        <w:pStyle w:val="a7"/>
        <w:ind w:firstLineChars="200" w:firstLine="640"/>
        <w:rPr>
          <w:rFonts w:ascii="仿宋_GB2312" w:hAnsi="仿宋_GB2312" w:cs="仿宋_GB2312"/>
          <w:sz w:val="32"/>
          <w:szCs w:val="32"/>
        </w:rPr>
      </w:pPr>
      <w:bookmarkStart w:id="22" w:name="_Toc7698"/>
      <w:bookmarkStart w:id="23" w:name="_Toc26964742"/>
      <w:r>
        <w:rPr>
          <w:rFonts w:ascii="仿宋_GB2312" w:hAnsi="仿宋_GB2312" w:cs="仿宋_GB2312" w:hint="eastAsia"/>
          <w:sz w:val="32"/>
          <w:szCs w:val="32"/>
        </w:rPr>
        <w:t>评价目的：进一步加强财政预算支出管理，建立科学、规范、高效的财政资金分配和管理体制，提升预算绩效管理工作水平，健全预算决策机制，提高资金使用效益，保障部门更好的履行职责。</w:t>
      </w:r>
    </w:p>
    <w:p w:rsidR="00C55F75" w:rsidRDefault="00273F44">
      <w:pPr>
        <w:pStyle w:val="a7"/>
        <w:ind w:firstLineChars="200" w:firstLine="640"/>
        <w:rPr>
          <w:rFonts w:ascii="仿宋_GB2312" w:hAnsi="仿宋_GB2312" w:cs="仿宋_GB2312"/>
          <w:sz w:val="32"/>
          <w:szCs w:val="32"/>
        </w:rPr>
      </w:pPr>
      <w:r>
        <w:rPr>
          <w:rFonts w:ascii="仿宋_GB2312" w:hAnsi="仿宋_GB2312" w:cs="仿宋_GB2312" w:hint="eastAsia"/>
          <w:sz w:val="32"/>
          <w:szCs w:val="32"/>
        </w:rPr>
        <w:t>评价对象：围绕部门职责、行业发展规划，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rsidR="00C55F75" w:rsidRDefault="00273F44">
      <w:pPr>
        <w:pStyle w:val="a7"/>
        <w:ind w:firstLineChars="200" w:firstLine="640"/>
        <w:rPr>
          <w:rFonts w:ascii="仿宋_GB2312" w:hAnsi="仿宋_GB2312" w:cs="仿宋_GB2312"/>
          <w:sz w:val="32"/>
          <w:szCs w:val="32"/>
        </w:rPr>
      </w:pPr>
      <w:r>
        <w:rPr>
          <w:rFonts w:ascii="仿宋_GB2312" w:hAnsi="仿宋_GB2312" w:cs="仿宋_GB2312" w:hint="eastAsia"/>
          <w:sz w:val="32"/>
          <w:szCs w:val="32"/>
        </w:rPr>
        <w:t>评价范围：部门整体支出的范围涵盖纳入部门年度预算的所有支出，包括基本支出、项目支出等；单位自筹资金也应纳入部门整体支出绩效评价的范畴。在评价内容上，整体支出绩效评价不仅关注专项资金的使用绩效，还关注单位全部财政资金的总量安排合理性、资金结构与单位核心职能的匹配关系、资金安排对单位战略目标实现的支持程度。整体支出绩效评价能从更全面的角度，为分配财政专项资金提供合理的参考依据。</w:t>
      </w:r>
    </w:p>
    <w:bookmarkEnd w:id="22"/>
    <w:p w:rsidR="00C55F75" w:rsidRDefault="00273F44">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（二）评价依据、指标体系</w:t>
      </w:r>
    </w:p>
    <w:p w:rsidR="00C55F75" w:rsidRDefault="00273F44">
      <w:pPr>
        <w:numPr>
          <w:ilvl w:val="0"/>
          <w:numId w:val="4"/>
        </w:num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评价依据</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《财政支出绩效评价管理办法》；</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lastRenderedPageBreak/>
        <w:t>《预算绩效评价共性指标体系框架》；</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《青岛市第三方机构参与预算绩效管理工作暂行办法》；</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《青岛市财政局财政支出绩效评价工作规程》；</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《青岛市预算绩效管理条例》；</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《青岛市关于深化预算管理改革全面推进预算绩效管理实施意见》（青发[2019]6 号）；</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《市级财政绩效评价操作指南》（青财绩[2020]6号）；</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《青岛市市级财政专项资金绩效目标管理办法（试行）》（青财预评〔2017〕7 号）；</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《平度市预算绩效管理考核办法》；</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《关于印发&lt;项目支出绩效评价管理办法&gt;的通知》（财预〔2020〕10号）；</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《青岛市财政局关于印发市级项目支出部门绩效评价操作规程的通知》；</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《青岛市人民政府关于印发青岛市国民经济和社会发展第十三个五年规划纲要的通知》（青政发〔2016〕9号）；</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《红岛经济区国民经济和社会发展第十三个五年规划纲要》；</w:t>
      </w:r>
    </w:p>
    <w:p w:rsidR="00C55F75" w:rsidRDefault="00273F44">
      <w:pPr>
        <w:pStyle w:val="a7"/>
        <w:numPr>
          <w:ilvl w:val="0"/>
          <w:numId w:val="5"/>
        </w:numPr>
        <w:ind w:firstLineChars="200" w:firstLine="640"/>
        <w:rPr>
          <w:rFonts w:ascii="仿宋_GB2312" w:hAnsi="仿宋_GB2312" w:cs="仿宋_GB2312"/>
          <w:sz w:val="32"/>
          <w:szCs w:val="32"/>
        </w:rPr>
      </w:pPr>
      <w:r>
        <w:rPr>
          <w:rFonts w:ascii="仿宋_GB2312" w:hAnsi="仿宋_GB2312" w:cs="仿宋_GB2312" w:hint="eastAsia"/>
          <w:sz w:val="32"/>
          <w:szCs w:val="32"/>
        </w:rPr>
        <w:t>相关资料：工作总结、经费收支的报表、明细账、原</w:t>
      </w:r>
      <w:r>
        <w:rPr>
          <w:rFonts w:ascii="仿宋_GB2312" w:hAnsi="仿宋_GB2312" w:cs="仿宋_GB2312" w:hint="eastAsia"/>
          <w:sz w:val="32"/>
          <w:szCs w:val="32"/>
        </w:rPr>
        <w:lastRenderedPageBreak/>
        <w:t>始凭证以及决算报告等财务资料。</w:t>
      </w:r>
    </w:p>
    <w:p w:rsidR="00C55F75" w:rsidRPr="00C93442" w:rsidRDefault="00273F44" w:rsidP="00C93442">
      <w:pPr>
        <w:spacing w:line="560" w:lineRule="exact"/>
        <w:ind w:firstLineChars="200" w:firstLine="640"/>
        <w:outlineLvl w:val="0"/>
        <w:rPr>
          <w:rFonts w:ascii="仿宋_GB2312" w:hAnsi="仿宋_GB2312" w:cs="仿宋_GB2312"/>
          <w:sz w:val="32"/>
          <w:szCs w:val="32"/>
        </w:rPr>
      </w:pPr>
      <w:r>
        <w:rPr>
          <w:rFonts w:ascii="仿宋_GB2312" w:eastAsia="仿宋_GB2312" w:hAnsi="仿宋_GB2312" w:cs="仿宋_GB2312" w:hint="eastAsia"/>
          <w:sz w:val="32"/>
          <w:szCs w:val="32"/>
        </w:rPr>
        <w:t>2、指标体系</w:t>
      </w:r>
    </w:p>
    <w:p w:rsidR="00C55F75" w:rsidRDefault="00273F44">
      <w:pPr>
        <w:pStyle w:val="a7"/>
        <w:ind w:firstLineChars="200" w:firstLine="640"/>
        <w:rPr>
          <w:rFonts w:ascii="仿宋_GB2312" w:hAnsi="仿宋_GB2312" w:cs="仿宋_GB2312"/>
          <w:sz w:val="32"/>
          <w:szCs w:val="32"/>
        </w:rPr>
      </w:pPr>
      <w:r>
        <w:rPr>
          <w:rFonts w:ascii="仿宋_GB2312" w:hAnsi="仿宋_GB2312" w:cs="仿宋_GB2312" w:hint="eastAsia"/>
          <w:sz w:val="32"/>
          <w:szCs w:val="32"/>
        </w:rPr>
        <w:t>根据《青岛市财政局关于印发&lt;市级财政绩效评价操作指南&gt;的通知》（青财绩〔2020〕6号）的部门整体支出指标体系框架，结合工作实际，制定本次绩效评价指标体系，分为投入、过程、产出、效益四个一级指标。“投入”指标主要评价目标设定、预算编制情况；“过程”指标主要评价预算执行、预算管理、资产管理情况；“产出”指标主要评价职责履行完成及时、质量达标和重点工作办结情况；“效益”指标主要评价社会效益、行政效能、可持续效益、服务对象满意度情况。同时，按照绩效评价总体要求和部门整体支出内容设计了四级指标。</w:t>
      </w:r>
    </w:p>
    <w:p w:rsidR="00C55F75" w:rsidRDefault="00273F44">
      <w:pPr>
        <w:spacing w:line="560" w:lineRule="exact"/>
        <w:ind w:firstLineChars="200" w:firstLine="640"/>
        <w:outlineLvl w:val="1"/>
        <w:rPr>
          <w:rFonts w:ascii="仿宋_GB2312" w:eastAsia="仿宋_GB2312" w:hAnsi="仿宋_GB2312" w:cs="仿宋_GB2312"/>
          <w:sz w:val="32"/>
          <w:szCs w:val="32"/>
        </w:rPr>
      </w:pPr>
      <w:bookmarkStart w:id="24" w:name="_Toc28944"/>
      <w:bookmarkStart w:id="25" w:name="_Toc5141"/>
      <w:bookmarkStart w:id="26" w:name="_Toc26964743"/>
      <w:bookmarkEnd w:id="23"/>
      <w:r>
        <w:rPr>
          <w:rFonts w:ascii="仿宋_GB2312" w:eastAsia="仿宋_GB2312" w:hAnsi="仿宋_GB2312" w:cs="仿宋_GB2312" w:hint="eastAsia"/>
          <w:sz w:val="32"/>
          <w:szCs w:val="32"/>
        </w:rPr>
        <w:t>（</w:t>
      </w:r>
      <w:r w:rsidR="006E22DF">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）指标分析</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bookmarkStart w:id="27" w:name="_Toc104980876"/>
      <w:r>
        <w:rPr>
          <w:rFonts w:ascii="仿宋_GB2312" w:eastAsia="仿宋_GB2312" w:hAnsi="仿宋_GB2312" w:cs="仿宋_GB2312" w:hint="eastAsia"/>
          <w:spacing w:val="-4"/>
          <w:sz w:val="32"/>
          <w:szCs w:val="32"/>
        </w:rPr>
        <w:t>1、投入</w:t>
      </w:r>
      <w:bookmarkEnd w:id="27"/>
      <w:r>
        <w:rPr>
          <w:rFonts w:ascii="仿宋_GB2312" w:eastAsia="仿宋_GB2312" w:hAnsi="仿宋_GB2312" w:cs="仿宋_GB2312" w:hint="eastAsia"/>
          <w:spacing w:val="-4"/>
          <w:sz w:val="32"/>
          <w:szCs w:val="32"/>
        </w:rPr>
        <w:t>情况</w:t>
      </w:r>
    </w:p>
    <w:tbl>
      <w:tblPr>
        <w:tblStyle w:val="af0"/>
        <w:tblW w:w="9046" w:type="dxa"/>
        <w:tblLayout w:type="fixed"/>
        <w:tblLook w:val="04A0"/>
      </w:tblPr>
      <w:tblGrid>
        <w:gridCol w:w="652"/>
        <w:gridCol w:w="1014"/>
        <w:gridCol w:w="1931"/>
        <w:gridCol w:w="3546"/>
        <w:gridCol w:w="1178"/>
        <w:gridCol w:w="725"/>
      </w:tblGrid>
      <w:tr w:rsidR="00C55F75">
        <w:tc>
          <w:tcPr>
            <w:tcW w:w="652"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一级指标</w:t>
            </w:r>
          </w:p>
        </w:tc>
        <w:tc>
          <w:tcPr>
            <w:tcW w:w="1014"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二级指标</w:t>
            </w:r>
          </w:p>
        </w:tc>
        <w:tc>
          <w:tcPr>
            <w:tcW w:w="1931"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三级指标</w:t>
            </w:r>
          </w:p>
        </w:tc>
        <w:tc>
          <w:tcPr>
            <w:tcW w:w="3546"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四级指标</w:t>
            </w:r>
          </w:p>
        </w:tc>
        <w:tc>
          <w:tcPr>
            <w:tcW w:w="1178" w:type="dxa"/>
          </w:tcPr>
          <w:p w:rsidR="00C55F75" w:rsidRDefault="00273F44">
            <w:pPr>
              <w:widowControl/>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设定分值</w:t>
            </w:r>
          </w:p>
        </w:tc>
        <w:tc>
          <w:tcPr>
            <w:tcW w:w="725" w:type="dxa"/>
          </w:tcPr>
          <w:p w:rsidR="00C55F75" w:rsidRDefault="00273F44">
            <w:pPr>
              <w:widowControl/>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得分</w:t>
            </w:r>
          </w:p>
        </w:tc>
      </w:tr>
      <w:tr w:rsidR="00C55F75">
        <w:trPr>
          <w:trHeight w:val="400"/>
        </w:trPr>
        <w:tc>
          <w:tcPr>
            <w:tcW w:w="652" w:type="dxa"/>
            <w:vMerge w:val="restart"/>
          </w:tcPr>
          <w:p w:rsidR="00C55F75" w:rsidRDefault="00C55F75">
            <w:pPr>
              <w:pStyle w:val="21"/>
              <w:ind w:leftChars="0" w:left="0" w:firstLineChars="0" w:firstLine="0"/>
              <w:rPr>
                <w:rFonts w:ascii="仿宋_GB2312" w:eastAsia="仿宋_GB2312" w:hAnsi="仿宋_GB2312" w:cs="仿宋_GB2312"/>
              </w:rPr>
            </w:pPr>
          </w:p>
          <w:p w:rsidR="00C55F75" w:rsidRDefault="00273F44">
            <w:pPr>
              <w:pStyle w:val="21"/>
              <w:ind w:leftChars="0" w:left="0" w:firstLineChars="0" w:firstLine="0"/>
              <w:rPr>
                <w:rFonts w:ascii="仿宋_GB2312" w:eastAsia="仿宋_GB2312" w:hAnsi="仿宋_GB2312" w:cs="仿宋_GB2312"/>
              </w:rPr>
            </w:pPr>
            <w:r>
              <w:rPr>
                <w:rFonts w:ascii="仿宋_GB2312" w:eastAsia="仿宋_GB2312" w:hAnsi="仿宋_GB2312" w:cs="仿宋_GB2312" w:hint="eastAsia"/>
              </w:rPr>
              <w:t>投</w:t>
            </w:r>
          </w:p>
          <w:p w:rsidR="00C55F75" w:rsidRDefault="00273F44">
            <w:pPr>
              <w:pStyle w:val="21"/>
              <w:ind w:leftChars="0" w:left="0" w:firstLineChars="0" w:firstLine="0"/>
              <w:rPr>
                <w:rFonts w:ascii="仿宋_GB2312" w:eastAsia="仿宋_GB2312" w:hAnsi="仿宋_GB2312" w:cs="仿宋_GB2312"/>
              </w:rPr>
            </w:pPr>
            <w:r>
              <w:rPr>
                <w:rFonts w:ascii="仿宋_GB2312" w:eastAsia="仿宋_GB2312" w:hAnsi="仿宋_GB2312" w:cs="仿宋_GB2312" w:hint="eastAsia"/>
              </w:rPr>
              <w:t>入</w:t>
            </w:r>
          </w:p>
          <w:p w:rsidR="00C55F75" w:rsidRDefault="00C55F75">
            <w:pPr>
              <w:pStyle w:val="21"/>
              <w:ind w:leftChars="0" w:left="0" w:firstLineChars="0" w:firstLine="0"/>
              <w:rPr>
                <w:rFonts w:ascii="仿宋_GB2312" w:eastAsia="仿宋_GB2312" w:hAnsi="仿宋_GB2312" w:cs="仿宋_GB2312"/>
              </w:rPr>
            </w:pPr>
          </w:p>
        </w:tc>
        <w:tc>
          <w:tcPr>
            <w:tcW w:w="1014" w:type="dxa"/>
            <w:vMerge w:val="restart"/>
          </w:tcPr>
          <w:p w:rsidR="00C55F75" w:rsidRDefault="00C55F75">
            <w:pPr>
              <w:widowControl/>
              <w:textAlignment w:val="center"/>
              <w:rPr>
                <w:rFonts w:ascii="仿宋_GB2312" w:eastAsia="仿宋_GB2312" w:hAnsi="仿宋_GB2312" w:cs="仿宋_GB2312"/>
              </w:rPr>
            </w:pPr>
          </w:p>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rPr>
              <w:t>目标</w:t>
            </w:r>
          </w:p>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rPr>
              <w:t>设定</w:t>
            </w:r>
          </w:p>
          <w:p w:rsidR="00C55F75" w:rsidRDefault="00C55F75">
            <w:pPr>
              <w:pStyle w:val="21"/>
              <w:ind w:leftChars="0" w:left="0" w:firstLineChars="0" w:firstLine="0"/>
              <w:rPr>
                <w:rFonts w:ascii="仿宋_GB2312" w:eastAsia="仿宋_GB2312" w:hAnsi="仿宋_GB2312" w:cs="仿宋_GB2312"/>
              </w:rPr>
            </w:pPr>
          </w:p>
        </w:tc>
        <w:tc>
          <w:tcPr>
            <w:tcW w:w="1931"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绩效目标完整性</w:t>
            </w:r>
          </w:p>
        </w:tc>
        <w:tc>
          <w:tcPr>
            <w:tcW w:w="3546"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绩效目标包含部门整体和重点项目</w:t>
            </w:r>
          </w:p>
        </w:tc>
        <w:tc>
          <w:tcPr>
            <w:tcW w:w="1178"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725"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r>
      <w:tr w:rsidR="00C55F75">
        <w:tc>
          <w:tcPr>
            <w:tcW w:w="652" w:type="dxa"/>
            <w:vMerge/>
          </w:tcPr>
          <w:p w:rsidR="00C55F75" w:rsidRDefault="00C55F75">
            <w:pPr>
              <w:pStyle w:val="21"/>
              <w:rPr>
                <w:rFonts w:ascii="仿宋_GB2312" w:eastAsia="仿宋_GB2312" w:hAnsi="仿宋_GB2312" w:cs="仿宋_GB2312"/>
              </w:rPr>
            </w:pPr>
          </w:p>
        </w:tc>
        <w:tc>
          <w:tcPr>
            <w:tcW w:w="1014" w:type="dxa"/>
            <w:vMerge/>
          </w:tcPr>
          <w:p w:rsidR="00C55F75" w:rsidRDefault="00C55F75">
            <w:pPr>
              <w:widowControl/>
              <w:textAlignment w:val="center"/>
              <w:rPr>
                <w:rFonts w:ascii="仿宋_GB2312" w:eastAsia="仿宋_GB2312" w:hAnsi="仿宋_GB2312" w:cs="仿宋_GB2312"/>
              </w:rPr>
            </w:pPr>
          </w:p>
        </w:tc>
        <w:tc>
          <w:tcPr>
            <w:tcW w:w="1931"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绩效目标合理性</w:t>
            </w:r>
          </w:p>
        </w:tc>
        <w:tc>
          <w:tcPr>
            <w:tcW w:w="3546"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与单位职责、“三定”方案确定的职责的相符性</w:t>
            </w:r>
          </w:p>
        </w:tc>
        <w:tc>
          <w:tcPr>
            <w:tcW w:w="1178"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725" w:type="dxa"/>
          </w:tcPr>
          <w:p w:rsidR="00C55F75" w:rsidRDefault="0032508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r w:rsidR="00C55F75">
        <w:tc>
          <w:tcPr>
            <w:tcW w:w="652" w:type="dxa"/>
            <w:vMerge/>
          </w:tcPr>
          <w:p w:rsidR="00C55F75" w:rsidRDefault="00C55F75">
            <w:pPr>
              <w:pStyle w:val="21"/>
              <w:rPr>
                <w:rFonts w:ascii="仿宋_GB2312" w:eastAsia="仿宋_GB2312" w:hAnsi="仿宋_GB2312" w:cs="仿宋_GB2312"/>
              </w:rPr>
            </w:pPr>
          </w:p>
        </w:tc>
        <w:tc>
          <w:tcPr>
            <w:tcW w:w="1014" w:type="dxa"/>
            <w:vMerge/>
          </w:tcPr>
          <w:p w:rsidR="00C55F75" w:rsidRDefault="00C55F75">
            <w:pPr>
              <w:widowControl/>
              <w:textAlignment w:val="center"/>
              <w:rPr>
                <w:rFonts w:ascii="仿宋_GB2312" w:eastAsia="仿宋_GB2312" w:hAnsi="仿宋_GB2312" w:cs="仿宋_GB2312"/>
              </w:rPr>
            </w:pPr>
          </w:p>
        </w:tc>
        <w:tc>
          <w:tcPr>
            <w:tcW w:w="1931"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绩效指标明确性</w:t>
            </w:r>
          </w:p>
        </w:tc>
        <w:tc>
          <w:tcPr>
            <w:tcW w:w="3546"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可细化、可衡量程度，年度的任务数或计划数的明确性</w:t>
            </w:r>
          </w:p>
        </w:tc>
        <w:tc>
          <w:tcPr>
            <w:tcW w:w="1178"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725" w:type="dxa"/>
          </w:tcPr>
          <w:p w:rsidR="00C55F75" w:rsidRDefault="0032508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r w:rsidR="00C55F75">
        <w:trPr>
          <w:trHeight w:val="444"/>
        </w:trPr>
        <w:tc>
          <w:tcPr>
            <w:tcW w:w="652" w:type="dxa"/>
            <w:vMerge/>
          </w:tcPr>
          <w:p w:rsidR="00C55F75" w:rsidRDefault="00C55F75">
            <w:pPr>
              <w:pStyle w:val="21"/>
              <w:rPr>
                <w:rFonts w:ascii="仿宋_GB2312" w:eastAsia="仿宋_GB2312" w:hAnsi="仿宋_GB2312" w:cs="仿宋_GB2312"/>
              </w:rPr>
            </w:pPr>
          </w:p>
        </w:tc>
        <w:tc>
          <w:tcPr>
            <w:tcW w:w="1014" w:type="dxa"/>
            <w:vMerge w:val="restart"/>
          </w:tcPr>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rPr>
              <w:t>预算</w:t>
            </w:r>
          </w:p>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rPr>
              <w:t>配置</w:t>
            </w:r>
          </w:p>
        </w:tc>
        <w:tc>
          <w:tcPr>
            <w:tcW w:w="1931"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预算编制合理性</w:t>
            </w:r>
          </w:p>
        </w:tc>
        <w:tc>
          <w:tcPr>
            <w:tcW w:w="3546"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结合部门职责编制年度预算</w:t>
            </w:r>
          </w:p>
        </w:tc>
        <w:tc>
          <w:tcPr>
            <w:tcW w:w="1178"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725" w:type="dxa"/>
          </w:tcPr>
          <w:p w:rsidR="00C55F75" w:rsidRDefault="0032508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r w:rsidR="00C55F75">
        <w:trPr>
          <w:trHeight w:val="454"/>
        </w:trPr>
        <w:tc>
          <w:tcPr>
            <w:tcW w:w="652" w:type="dxa"/>
            <w:vMerge/>
          </w:tcPr>
          <w:p w:rsidR="00C55F75" w:rsidRDefault="00C55F75">
            <w:pPr>
              <w:pStyle w:val="21"/>
              <w:rPr>
                <w:rFonts w:ascii="仿宋_GB2312" w:eastAsia="仿宋_GB2312" w:hAnsi="仿宋_GB2312" w:cs="仿宋_GB2312"/>
              </w:rPr>
            </w:pPr>
          </w:p>
        </w:tc>
        <w:tc>
          <w:tcPr>
            <w:tcW w:w="1014" w:type="dxa"/>
            <w:vMerge/>
          </w:tcPr>
          <w:p w:rsidR="00C55F75" w:rsidRDefault="00C55F75">
            <w:pPr>
              <w:widowControl/>
              <w:textAlignment w:val="center"/>
              <w:rPr>
                <w:rFonts w:ascii="仿宋_GB2312" w:eastAsia="仿宋_GB2312" w:hAnsi="仿宋_GB2312" w:cs="仿宋_GB2312"/>
              </w:rPr>
            </w:pPr>
          </w:p>
        </w:tc>
        <w:tc>
          <w:tcPr>
            <w:tcW w:w="1931"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决策程序规范性</w:t>
            </w:r>
          </w:p>
        </w:tc>
        <w:tc>
          <w:tcPr>
            <w:tcW w:w="3546"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组织预算审批，通过集体研究</w:t>
            </w:r>
          </w:p>
        </w:tc>
        <w:tc>
          <w:tcPr>
            <w:tcW w:w="1178"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725"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bl>
    <w:p w:rsidR="00C55F75" w:rsidRDefault="00273F44">
      <w:pPr>
        <w:spacing w:line="59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（1）目标设定</w:t>
      </w:r>
    </w:p>
    <w:p w:rsidR="00C55F75" w:rsidRDefault="00273F44">
      <w:pPr>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绩效目标完整性。设定分值为2分，得分为1分。根据绩效</w:t>
      </w:r>
      <w:r>
        <w:rPr>
          <w:rFonts w:ascii="仿宋_GB2312" w:eastAsia="仿宋_GB2312" w:hAnsi="仿宋_GB2312" w:cs="仿宋_GB2312" w:hint="eastAsia"/>
          <w:sz w:val="32"/>
          <w:szCs w:val="32"/>
        </w:rPr>
        <w:lastRenderedPageBreak/>
        <w:t>目标申报表，仅有各重点项目绩效目标，缺少部门整体绩效目标，扣1分。</w:t>
      </w:r>
    </w:p>
    <w:p w:rsidR="00C55F75" w:rsidRDefault="00273F44">
      <w:pPr>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绩效目标合理性。设定分值为2分，得分为</w:t>
      </w:r>
      <w:r w:rsidR="0032508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分。制定的目标与单位职责较为相符，</w:t>
      </w:r>
      <w:r w:rsidR="0032508F">
        <w:rPr>
          <w:rFonts w:ascii="仿宋_GB2312" w:eastAsia="仿宋_GB2312" w:hAnsi="仿宋_GB2312" w:cs="仿宋_GB2312" w:hint="eastAsia"/>
          <w:sz w:val="32"/>
          <w:szCs w:val="32"/>
        </w:rPr>
        <w:t>已</w:t>
      </w:r>
      <w:r>
        <w:rPr>
          <w:rFonts w:ascii="仿宋_GB2312" w:eastAsia="仿宋_GB2312" w:hAnsi="仿宋_GB2312" w:cs="仿宋_GB2312" w:hint="eastAsia"/>
          <w:sz w:val="32"/>
          <w:szCs w:val="32"/>
        </w:rPr>
        <w:t>覆盖全部部门职责，</w:t>
      </w:r>
      <w:r w:rsidR="0032508F">
        <w:rPr>
          <w:rFonts w:ascii="仿宋_GB2312" w:eastAsia="仿宋_GB2312" w:hAnsi="仿宋_GB2312" w:cs="仿宋_GB2312" w:hint="eastAsia"/>
          <w:sz w:val="32"/>
          <w:szCs w:val="32"/>
        </w:rPr>
        <w:t>得2分</w:t>
      </w:r>
      <w:r>
        <w:rPr>
          <w:rFonts w:ascii="仿宋_GB2312" w:eastAsia="仿宋_GB2312" w:hAnsi="仿宋_GB2312" w:cs="仿宋_GB2312" w:hint="eastAsia"/>
          <w:sz w:val="32"/>
          <w:szCs w:val="32"/>
        </w:rPr>
        <w:t>。</w:t>
      </w:r>
    </w:p>
    <w:p w:rsidR="00C55F75" w:rsidRDefault="00273F44">
      <w:pPr>
        <w:spacing w:line="560" w:lineRule="exact"/>
        <w:ind w:firstLineChars="200" w:firstLine="640"/>
        <w:outlineLvl w:val="1"/>
        <w:rPr>
          <w:rFonts w:ascii="仿宋_GB2312" w:eastAsia="仿宋_GB2312" w:hAnsi="仿宋_GB2312" w:cs="仿宋_GB2312"/>
          <w:sz w:val="32"/>
          <w:szCs w:val="32"/>
        </w:rPr>
      </w:pPr>
      <w:bookmarkStart w:id="28" w:name="_Toc104980877"/>
      <w:r>
        <w:rPr>
          <w:rFonts w:ascii="仿宋_GB2312" w:eastAsia="仿宋_GB2312" w:hAnsi="仿宋_GB2312" w:cs="仿宋_GB2312" w:hint="eastAsia"/>
          <w:sz w:val="32"/>
          <w:szCs w:val="32"/>
        </w:rPr>
        <w:t>绩效指标明确性。设定分值为2分，得分为</w:t>
      </w:r>
      <w:r w:rsidR="0032508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分。依据绩效目标设置绩效指标较为明确，</w:t>
      </w:r>
      <w:r w:rsidR="0032508F">
        <w:rPr>
          <w:rFonts w:ascii="仿宋_GB2312" w:eastAsia="仿宋_GB2312" w:hAnsi="仿宋_GB2312" w:cs="仿宋_GB2312" w:hint="eastAsia"/>
          <w:sz w:val="32"/>
          <w:szCs w:val="32"/>
        </w:rPr>
        <w:t>得2分</w:t>
      </w:r>
      <w:r>
        <w:rPr>
          <w:rFonts w:ascii="仿宋_GB2312" w:eastAsia="仿宋_GB2312" w:hAnsi="仿宋_GB2312" w:cs="仿宋_GB2312" w:hint="eastAsia"/>
          <w:sz w:val="32"/>
          <w:szCs w:val="32"/>
        </w:rPr>
        <w:t>。</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（2）预算配置</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预算编制合理性。设定分值为2分，得分为</w:t>
      </w:r>
      <w:r w:rsidR="0032508F">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分。预算编制经过</w:t>
      </w:r>
      <w:r w:rsidR="0032508F">
        <w:rPr>
          <w:rFonts w:ascii="仿宋_GB2312" w:eastAsia="仿宋_GB2312" w:hAnsi="仿宋_GB2312" w:cs="仿宋_GB2312" w:hint="eastAsia"/>
          <w:spacing w:val="-4"/>
          <w:sz w:val="32"/>
          <w:szCs w:val="32"/>
        </w:rPr>
        <w:t>党组讨论</w:t>
      </w:r>
      <w:r>
        <w:rPr>
          <w:rFonts w:ascii="仿宋_GB2312" w:eastAsia="仿宋_GB2312" w:hAnsi="仿宋_GB2312" w:cs="仿宋_GB2312" w:hint="eastAsia"/>
          <w:spacing w:val="-4"/>
          <w:sz w:val="32"/>
          <w:szCs w:val="32"/>
        </w:rPr>
        <w:t>，预算额度测算依据</w:t>
      </w:r>
      <w:r w:rsidR="0032508F">
        <w:rPr>
          <w:rFonts w:ascii="仿宋_GB2312" w:eastAsia="仿宋_GB2312" w:hAnsi="仿宋_GB2312" w:cs="仿宋_GB2312" w:hint="eastAsia"/>
          <w:spacing w:val="-4"/>
          <w:sz w:val="32"/>
          <w:szCs w:val="32"/>
        </w:rPr>
        <w:t>严格按照相关部门规定</w:t>
      </w:r>
      <w:r>
        <w:rPr>
          <w:rFonts w:ascii="仿宋_GB2312" w:eastAsia="仿宋_GB2312" w:hAnsi="仿宋_GB2312" w:cs="仿宋_GB2312" w:hint="eastAsia"/>
          <w:spacing w:val="-4"/>
          <w:sz w:val="32"/>
          <w:szCs w:val="32"/>
        </w:rPr>
        <w:t>，</w:t>
      </w:r>
      <w:r w:rsidR="0032508F">
        <w:rPr>
          <w:rFonts w:ascii="仿宋_GB2312" w:eastAsia="仿宋_GB2312" w:hAnsi="仿宋_GB2312" w:cs="仿宋_GB2312" w:hint="eastAsia"/>
          <w:spacing w:val="-4"/>
          <w:sz w:val="32"/>
          <w:szCs w:val="32"/>
        </w:rPr>
        <w:t>得2分</w:t>
      </w:r>
      <w:r>
        <w:rPr>
          <w:rFonts w:ascii="仿宋_GB2312" w:eastAsia="仿宋_GB2312" w:hAnsi="仿宋_GB2312" w:cs="仿宋_GB2312" w:hint="eastAsia"/>
          <w:spacing w:val="-4"/>
          <w:sz w:val="32"/>
          <w:szCs w:val="32"/>
        </w:rPr>
        <w:t>。</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决策程序规范性。设定分值为2分，得分为2分。部门预算按照程序审批，得2分。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2、过程情况</w:t>
      </w:r>
      <w:bookmarkEnd w:id="28"/>
    </w:p>
    <w:tbl>
      <w:tblPr>
        <w:tblStyle w:val="af0"/>
        <w:tblW w:w="9046" w:type="dxa"/>
        <w:tblLayout w:type="fixed"/>
        <w:tblLook w:val="04A0"/>
      </w:tblPr>
      <w:tblGrid>
        <w:gridCol w:w="662"/>
        <w:gridCol w:w="752"/>
        <w:gridCol w:w="2139"/>
        <w:gridCol w:w="3327"/>
        <w:gridCol w:w="1156"/>
        <w:gridCol w:w="1010"/>
      </w:tblGrid>
      <w:tr w:rsidR="00C55F75">
        <w:tc>
          <w:tcPr>
            <w:tcW w:w="662" w:type="dxa"/>
          </w:tcPr>
          <w:p w:rsidR="00C55F75" w:rsidRDefault="00273F44">
            <w:pPr>
              <w:widowControl/>
              <w:textAlignment w:val="center"/>
              <w:rPr>
                <w:rFonts w:ascii="仿宋_GB2312" w:eastAsia="仿宋_GB2312" w:hAnsi="仿宋_GB2312" w:cs="仿宋_GB2312"/>
                <w:b/>
                <w:bCs/>
              </w:rPr>
            </w:pPr>
            <w:bookmarkStart w:id="29" w:name="_Toc104980878"/>
            <w:r>
              <w:rPr>
                <w:rFonts w:ascii="仿宋_GB2312" w:eastAsia="仿宋_GB2312" w:hAnsi="仿宋_GB2312" w:cs="仿宋_GB2312" w:hint="eastAsia"/>
                <w:b/>
                <w:bCs/>
                <w:color w:val="000000"/>
                <w:kern w:val="0"/>
              </w:rPr>
              <w:t>一级指标</w:t>
            </w:r>
          </w:p>
        </w:tc>
        <w:tc>
          <w:tcPr>
            <w:tcW w:w="752"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二级指标</w:t>
            </w:r>
          </w:p>
        </w:tc>
        <w:tc>
          <w:tcPr>
            <w:tcW w:w="2139"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三级指标</w:t>
            </w:r>
          </w:p>
        </w:tc>
        <w:tc>
          <w:tcPr>
            <w:tcW w:w="3327"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四级指标</w:t>
            </w:r>
          </w:p>
        </w:tc>
        <w:tc>
          <w:tcPr>
            <w:tcW w:w="1156" w:type="dxa"/>
          </w:tcPr>
          <w:p w:rsidR="00C55F75" w:rsidRDefault="00273F44">
            <w:pPr>
              <w:widowControl/>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设定分值</w:t>
            </w:r>
          </w:p>
        </w:tc>
        <w:tc>
          <w:tcPr>
            <w:tcW w:w="1010" w:type="dxa"/>
          </w:tcPr>
          <w:p w:rsidR="00C55F75" w:rsidRDefault="00273F44">
            <w:pPr>
              <w:widowControl/>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得分</w:t>
            </w:r>
          </w:p>
        </w:tc>
      </w:tr>
      <w:tr w:rsidR="00C55F75">
        <w:trPr>
          <w:trHeight w:val="422"/>
        </w:trPr>
        <w:tc>
          <w:tcPr>
            <w:tcW w:w="662" w:type="dxa"/>
            <w:vMerge w:val="restart"/>
          </w:tcPr>
          <w:p w:rsidR="00C55F75" w:rsidRDefault="00C55F75">
            <w:pPr>
              <w:pStyle w:val="21"/>
              <w:ind w:leftChars="0" w:left="0" w:firstLineChars="0" w:firstLine="0"/>
              <w:rPr>
                <w:rFonts w:ascii="仿宋_GB2312" w:eastAsia="仿宋_GB2312" w:hAnsi="仿宋_GB2312" w:cs="仿宋_GB2312"/>
              </w:rPr>
            </w:pPr>
          </w:p>
          <w:p w:rsidR="00C55F75" w:rsidRDefault="00C55F75">
            <w:pPr>
              <w:pStyle w:val="21"/>
              <w:ind w:leftChars="0" w:left="0" w:firstLineChars="0" w:firstLine="0"/>
              <w:rPr>
                <w:rFonts w:ascii="仿宋_GB2312" w:eastAsia="仿宋_GB2312" w:hAnsi="仿宋_GB2312" w:cs="仿宋_GB2312"/>
              </w:rPr>
            </w:pPr>
          </w:p>
          <w:p w:rsidR="00C55F75" w:rsidRDefault="00273F44">
            <w:pPr>
              <w:pStyle w:val="21"/>
              <w:ind w:leftChars="0" w:left="0" w:firstLineChars="0" w:firstLine="0"/>
              <w:rPr>
                <w:rFonts w:ascii="仿宋_GB2312" w:eastAsia="仿宋_GB2312" w:hAnsi="仿宋_GB2312" w:cs="仿宋_GB2312"/>
              </w:rPr>
            </w:pPr>
            <w:r>
              <w:rPr>
                <w:rFonts w:ascii="仿宋_GB2312" w:eastAsia="仿宋_GB2312" w:hAnsi="仿宋_GB2312" w:cs="仿宋_GB2312" w:hint="eastAsia"/>
              </w:rPr>
              <w:t>过程</w:t>
            </w:r>
          </w:p>
        </w:tc>
        <w:tc>
          <w:tcPr>
            <w:tcW w:w="752" w:type="dxa"/>
            <w:vMerge w:val="restart"/>
          </w:tcPr>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rPr>
              <w:t>预算执行</w:t>
            </w:r>
          </w:p>
        </w:tc>
        <w:tc>
          <w:tcPr>
            <w:tcW w:w="2139"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预算调整率</w:t>
            </w: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年度预算调整率</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10</w:t>
            </w:r>
          </w:p>
        </w:tc>
        <w:tc>
          <w:tcPr>
            <w:tcW w:w="1010"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7</w:t>
            </w:r>
          </w:p>
        </w:tc>
      </w:tr>
      <w:tr w:rsidR="00C55F75">
        <w:trPr>
          <w:trHeight w:val="386"/>
        </w:trPr>
        <w:tc>
          <w:tcPr>
            <w:tcW w:w="662" w:type="dxa"/>
            <w:vMerge/>
          </w:tcPr>
          <w:p w:rsidR="00C55F75" w:rsidRDefault="00C55F75">
            <w:pPr>
              <w:pStyle w:val="21"/>
              <w:rPr>
                <w:rFonts w:ascii="仿宋_GB2312" w:eastAsia="仿宋_GB2312" w:hAnsi="仿宋_GB2312" w:cs="仿宋_GB2312"/>
              </w:rPr>
            </w:pPr>
          </w:p>
        </w:tc>
        <w:tc>
          <w:tcPr>
            <w:tcW w:w="752" w:type="dxa"/>
            <w:vMerge/>
          </w:tcPr>
          <w:p w:rsidR="00C55F75" w:rsidRDefault="00C55F75">
            <w:pPr>
              <w:widowControl/>
              <w:textAlignment w:val="center"/>
              <w:rPr>
                <w:rFonts w:ascii="仿宋_GB2312" w:eastAsia="仿宋_GB2312" w:hAnsi="仿宋_GB2312" w:cs="仿宋_GB2312"/>
              </w:rPr>
            </w:pPr>
          </w:p>
        </w:tc>
        <w:tc>
          <w:tcPr>
            <w:tcW w:w="2139"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预算完成率</w:t>
            </w: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财政资金预算完成率</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1010"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r w:rsidR="00C55F75">
        <w:tc>
          <w:tcPr>
            <w:tcW w:w="662" w:type="dxa"/>
            <w:vMerge/>
          </w:tcPr>
          <w:p w:rsidR="00C55F75" w:rsidRDefault="00C55F75">
            <w:pPr>
              <w:pStyle w:val="21"/>
              <w:rPr>
                <w:rFonts w:ascii="仿宋_GB2312" w:eastAsia="仿宋_GB2312" w:hAnsi="仿宋_GB2312" w:cs="仿宋_GB2312"/>
              </w:rPr>
            </w:pPr>
          </w:p>
        </w:tc>
        <w:tc>
          <w:tcPr>
            <w:tcW w:w="752" w:type="dxa"/>
            <w:vMerge w:val="restart"/>
          </w:tcPr>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color w:val="000000"/>
                <w:kern w:val="0"/>
              </w:rPr>
              <w:t>预算管理</w:t>
            </w:r>
          </w:p>
        </w:tc>
        <w:tc>
          <w:tcPr>
            <w:tcW w:w="2139"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管理制度健全性</w:t>
            </w: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制定或具有合法、合规、完整的管理制度</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1010"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r w:rsidR="00C55F75">
        <w:tc>
          <w:tcPr>
            <w:tcW w:w="662" w:type="dxa"/>
            <w:vMerge/>
          </w:tcPr>
          <w:p w:rsidR="00C55F75" w:rsidRDefault="00C55F75">
            <w:pPr>
              <w:pStyle w:val="21"/>
              <w:rPr>
                <w:rFonts w:ascii="仿宋_GB2312" w:eastAsia="仿宋_GB2312" w:hAnsi="仿宋_GB2312" w:cs="仿宋_GB2312"/>
              </w:rPr>
            </w:pPr>
          </w:p>
        </w:tc>
        <w:tc>
          <w:tcPr>
            <w:tcW w:w="752" w:type="dxa"/>
            <w:vMerge/>
          </w:tcPr>
          <w:p w:rsidR="00C55F75" w:rsidRDefault="00C55F75">
            <w:pPr>
              <w:widowControl/>
              <w:textAlignment w:val="center"/>
              <w:rPr>
                <w:rFonts w:ascii="仿宋_GB2312" w:eastAsia="仿宋_GB2312" w:hAnsi="仿宋_GB2312" w:cs="仿宋_GB2312"/>
              </w:rPr>
            </w:pPr>
          </w:p>
        </w:tc>
        <w:tc>
          <w:tcPr>
            <w:tcW w:w="2139" w:type="dxa"/>
            <w:vMerge w:val="restart"/>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资金使用合规性</w:t>
            </w: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资金使用的合规性</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1010"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r w:rsidR="00C55F75">
        <w:tc>
          <w:tcPr>
            <w:tcW w:w="662" w:type="dxa"/>
            <w:vMerge/>
          </w:tcPr>
          <w:p w:rsidR="00C55F75" w:rsidRDefault="00C55F75">
            <w:pPr>
              <w:pStyle w:val="21"/>
              <w:rPr>
                <w:rFonts w:ascii="仿宋_GB2312" w:eastAsia="仿宋_GB2312" w:hAnsi="仿宋_GB2312" w:cs="仿宋_GB2312"/>
              </w:rPr>
            </w:pPr>
          </w:p>
        </w:tc>
        <w:tc>
          <w:tcPr>
            <w:tcW w:w="752" w:type="dxa"/>
            <w:vMerge/>
          </w:tcPr>
          <w:p w:rsidR="00C55F75" w:rsidRDefault="00C55F75">
            <w:pPr>
              <w:widowControl/>
              <w:textAlignment w:val="center"/>
              <w:rPr>
                <w:rFonts w:ascii="仿宋_GB2312" w:eastAsia="仿宋_GB2312" w:hAnsi="仿宋_GB2312" w:cs="仿宋_GB2312"/>
              </w:rPr>
            </w:pPr>
          </w:p>
        </w:tc>
        <w:tc>
          <w:tcPr>
            <w:tcW w:w="2139" w:type="dxa"/>
            <w:vMerge/>
          </w:tcPr>
          <w:p w:rsidR="00C55F75" w:rsidRDefault="00C55F75">
            <w:pPr>
              <w:widowControl/>
              <w:jc w:val="left"/>
              <w:textAlignment w:val="center"/>
              <w:rPr>
                <w:rFonts w:ascii="仿宋_GB2312" w:eastAsia="仿宋_GB2312" w:hAnsi="仿宋_GB2312" w:cs="仿宋_GB2312"/>
              </w:rPr>
            </w:pP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资金支出与预算批复、实施方案的相符性</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1010"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r w:rsidR="00C55F75">
        <w:tc>
          <w:tcPr>
            <w:tcW w:w="662" w:type="dxa"/>
            <w:vMerge/>
          </w:tcPr>
          <w:p w:rsidR="00C55F75" w:rsidRDefault="00C55F75">
            <w:pPr>
              <w:pStyle w:val="21"/>
              <w:rPr>
                <w:rFonts w:ascii="仿宋_GB2312" w:eastAsia="仿宋_GB2312" w:hAnsi="仿宋_GB2312" w:cs="仿宋_GB2312"/>
              </w:rPr>
            </w:pPr>
          </w:p>
        </w:tc>
        <w:tc>
          <w:tcPr>
            <w:tcW w:w="752" w:type="dxa"/>
            <w:vMerge/>
          </w:tcPr>
          <w:p w:rsidR="00C55F75" w:rsidRDefault="00C55F75">
            <w:pPr>
              <w:widowControl/>
              <w:textAlignment w:val="center"/>
              <w:rPr>
                <w:rFonts w:ascii="仿宋_GB2312" w:eastAsia="仿宋_GB2312" w:hAnsi="仿宋_GB2312" w:cs="仿宋_GB2312"/>
              </w:rPr>
            </w:pPr>
          </w:p>
        </w:tc>
        <w:tc>
          <w:tcPr>
            <w:tcW w:w="2139"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基础信息完善性</w:t>
            </w: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基础信息的真实性，基础信息的完整性、准确性</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1010"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r w:rsidR="00C55F75">
        <w:tc>
          <w:tcPr>
            <w:tcW w:w="662" w:type="dxa"/>
            <w:vMerge/>
          </w:tcPr>
          <w:p w:rsidR="00C55F75" w:rsidRDefault="00C55F75">
            <w:pPr>
              <w:pStyle w:val="21"/>
              <w:rPr>
                <w:rFonts w:ascii="仿宋_GB2312" w:eastAsia="仿宋_GB2312" w:hAnsi="仿宋_GB2312" w:cs="仿宋_GB2312"/>
              </w:rPr>
            </w:pPr>
          </w:p>
        </w:tc>
        <w:tc>
          <w:tcPr>
            <w:tcW w:w="752" w:type="dxa"/>
            <w:vMerge w:val="restart"/>
          </w:tcPr>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color w:val="000000"/>
                <w:kern w:val="0"/>
              </w:rPr>
              <w:t>项目管理</w:t>
            </w:r>
          </w:p>
        </w:tc>
        <w:tc>
          <w:tcPr>
            <w:tcW w:w="2139"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业务管理制度健全性</w:t>
            </w: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项目管理制度健全、内容明确</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1010"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r w:rsidR="00C55F75">
        <w:tc>
          <w:tcPr>
            <w:tcW w:w="662" w:type="dxa"/>
            <w:vMerge/>
          </w:tcPr>
          <w:p w:rsidR="00C55F75" w:rsidRDefault="00C55F75">
            <w:pPr>
              <w:pStyle w:val="21"/>
              <w:rPr>
                <w:rFonts w:ascii="仿宋_GB2312" w:eastAsia="仿宋_GB2312" w:hAnsi="仿宋_GB2312" w:cs="仿宋_GB2312"/>
              </w:rPr>
            </w:pPr>
          </w:p>
        </w:tc>
        <w:tc>
          <w:tcPr>
            <w:tcW w:w="752" w:type="dxa"/>
            <w:vMerge/>
          </w:tcPr>
          <w:p w:rsidR="00C55F75" w:rsidRDefault="00C55F75">
            <w:pPr>
              <w:widowControl/>
              <w:textAlignment w:val="center"/>
              <w:rPr>
                <w:rFonts w:ascii="仿宋_GB2312" w:eastAsia="仿宋_GB2312" w:hAnsi="仿宋_GB2312" w:cs="仿宋_GB2312"/>
              </w:rPr>
            </w:pPr>
          </w:p>
        </w:tc>
        <w:tc>
          <w:tcPr>
            <w:tcW w:w="2139"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制度执行有效性</w:t>
            </w: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严格按照项目管理规定执行任务</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1010"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r w:rsidR="00C55F75">
        <w:tc>
          <w:tcPr>
            <w:tcW w:w="662" w:type="dxa"/>
            <w:vMerge/>
          </w:tcPr>
          <w:p w:rsidR="00C55F75" w:rsidRDefault="00C55F75">
            <w:pPr>
              <w:pStyle w:val="21"/>
              <w:rPr>
                <w:rFonts w:ascii="仿宋_GB2312" w:eastAsia="仿宋_GB2312" w:hAnsi="仿宋_GB2312" w:cs="仿宋_GB2312"/>
              </w:rPr>
            </w:pPr>
          </w:p>
        </w:tc>
        <w:tc>
          <w:tcPr>
            <w:tcW w:w="752" w:type="dxa"/>
            <w:vMerge w:val="restart"/>
          </w:tcPr>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color w:val="000000"/>
                <w:kern w:val="0"/>
              </w:rPr>
              <w:t>资产管理</w:t>
            </w:r>
          </w:p>
        </w:tc>
        <w:tc>
          <w:tcPr>
            <w:tcW w:w="2139"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管理制度健全性</w:t>
            </w: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制定或具有合法、合规、完整的管理资产制度</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1010"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r>
      <w:tr w:rsidR="00C55F75">
        <w:tc>
          <w:tcPr>
            <w:tcW w:w="662" w:type="dxa"/>
            <w:vMerge/>
          </w:tcPr>
          <w:p w:rsidR="00C55F75" w:rsidRDefault="00C55F75">
            <w:pPr>
              <w:pStyle w:val="21"/>
              <w:rPr>
                <w:rFonts w:ascii="仿宋_GB2312" w:eastAsia="仿宋_GB2312" w:hAnsi="仿宋_GB2312" w:cs="仿宋_GB2312"/>
              </w:rPr>
            </w:pPr>
          </w:p>
        </w:tc>
        <w:tc>
          <w:tcPr>
            <w:tcW w:w="752" w:type="dxa"/>
            <w:vMerge/>
          </w:tcPr>
          <w:p w:rsidR="00C55F75" w:rsidRDefault="00C55F75">
            <w:pPr>
              <w:widowControl/>
              <w:textAlignment w:val="center"/>
              <w:rPr>
                <w:rFonts w:ascii="仿宋_GB2312" w:eastAsia="仿宋_GB2312" w:hAnsi="仿宋_GB2312" w:cs="仿宋_GB2312"/>
              </w:rPr>
            </w:pPr>
          </w:p>
        </w:tc>
        <w:tc>
          <w:tcPr>
            <w:tcW w:w="2139" w:type="dxa"/>
            <w:vMerge w:val="restart"/>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资产管理安全性</w:t>
            </w: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资产配置、使用、处置的合规性</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1010"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r>
      <w:tr w:rsidR="00C55F75">
        <w:tc>
          <w:tcPr>
            <w:tcW w:w="662" w:type="dxa"/>
            <w:vMerge/>
          </w:tcPr>
          <w:p w:rsidR="00C55F75" w:rsidRDefault="00C55F75">
            <w:pPr>
              <w:pStyle w:val="21"/>
              <w:rPr>
                <w:rFonts w:ascii="仿宋_GB2312" w:eastAsia="仿宋_GB2312" w:hAnsi="仿宋_GB2312" w:cs="仿宋_GB2312"/>
              </w:rPr>
            </w:pPr>
          </w:p>
        </w:tc>
        <w:tc>
          <w:tcPr>
            <w:tcW w:w="752" w:type="dxa"/>
            <w:vMerge/>
          </w:tcPr>
          <w:p w:rsidR="00C55F75" w:rsidRDefault="00C55F75">
            <w:pPr>
              <w:widowControl/>
              <w:textAlignment w:val="center"/>
              <w:rPr>
                <w:rFonts w:ascii="仿宋_GB2312" w:eastAsia="仿宋_GB2312" w:hAnsi="仿宋_GB2312" w:cs="仿宋_GB2312"/>
              </w:rPr>
            </w:pPr>
          </w:p>
        </w:tc>
        <w:tc>
          <w:tcPr>
            <w:tcW w:w="2139" w:type="dxa"/>
            <w:vMerge/>
          </w:tcPr>
          <w:p w:rsidR="00C55F75" w:rsidRDefault="00C55F75">
            <w:pPr>
              <w:widowControl/>
              <w:jc w:val="left"/>
              <w:textAlignment w:val="center"/>
              <w:rPr>
                <w:rFonts w:ascii="仿宋_GB2312" w:eastAsia="仿宋_GB2312" w:hAnsi="仿宋_GB2312" w:cs="仿宋_GB2312"/>
              </w:rPr>
            </w:pP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资产财务管理的合规性</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1010"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r>
      <w:tr w:rsidR="00C55F75">
        <w:tc>
          <w:tcPr>
            <w:tcW w:w="662" w:type="dxa"/>
            <w:vMerge/>
          </w:tcPr>
          <w:p w:rsidR="00C55F75" w:rsidRDefault="00C55F75">
            <w:pPr>
              <w:pStyle w:val="21"/>
              <w:rPr>
                <w:rFonts w:ascii="仿宋_GB2312" w:eastAsia="仿宋_GB2312" w:hAnsi="仿宋_GB2312" w:cs="仿宋_GB2312"/>
              </w:rPr>
            </w:pPr>
          </w:p>
        </w:tc>
        <w:tc>
          <w:tcPr>
            <w:tcW w:w="752" w:type="dxa"/>
            <w:vMerge/>
          </w:tcPr>
          <w:p w:rsidR="00C55F75" w:rsidRDefault="00C55F75">
            <w:pPr>
              <w:widowControl/>
              <w:textAlignment w:val="center"/>
              <w:rPr>
                <w:rFonts w:ascii="仿宋_GB2312" w:eastAsia="仿宋_GB2312" w:hAnsi="仿宋_GB2312" w:cs="仿宋_GB2312"/>
              </w:rPr>
            </w:pPr>
          </w:p>
        </w:tc>
        <w:tc>
          <w:tcPr>
            <w:tcW w:w="2139"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固定资产利用率</w:t>
            </w:r>
          </w:p>
        </w:tc>
        <w:tc>
          <w:tcPr>
            <w:tcW w:w="3327"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固定资产利用率</w:t>
            </w:r>
          </w:p>
        </w:tc>
        <w:tc>
          <w:tcPr>
            <w:tcW w:w="1156"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1010"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bl>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（1）预算执行</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预算调整率。设定分值为10分，得分为</w:t>
      </w:r>
      <w:r w:rsidR="00FA76A6">
        <w:rPr>
          <w:rFonts w:ascii="仿宋_GB2312" w:eastAsia="仿宋_GB2312" w:hAnsi="仿宋_GB2312" w:cs="仿宋_GB2312" w:hint="eastAsia"/>
          <w:spacing w:val="-4"/>
          <w:sz w:val="32"/>
          <w:szCs w:val="32"/>
        </w:rPr>
        <w:t>7</w:t>
      </w:r>
      <w:r>
        <w:rPr>
          <w:rFonts w:ascii="仿宋_GB2312" w:eastAsia="仿宋_GB2312" w:hAnsi="仿宋_GB2312" w:cs="仿宋_GB2312" w:hint="eastAsia"/>
          <w:spacing w:val="-4"/>
          <w:sz w:val="32"/>
          <w:szCs w:val="32"/>
        </w:rPr>
        <w:t>分。年度内</w:t>
      </w:r>
      <w:r w:rsidR="00FA76A6">
        <w:rPr>
          <w:rFonts w:ascii="仿宋_GB2312" w:eastAsia="仿宋_GB2312" w:hAnsi="仿宋_GB2312" w:cs="仿宋_GB2312" w:hint="eastAsia"/>
          <w:spacing w:val="-4"/>
          <w:sz w:val="32"/>
          <w:szCs w:val="32"/>
        </w:rPr>
        <w:t>严格按照预算执行资金，但</w:t>
      </w:r>
      <w:r>
        <w:rPr>
          <w:rFonts w:ascii="仿宋_GB2312" w:eastAsia="仿宋_GB2312" w:hAnsi="仿宋_GB2312" w:cs="仿宋_GB2312" w:hint="eastAsia"/>
          <w:spacing w:val="-4"/>
          <w:sz w:val="32"/>
          <w:szCs w:val="32"/>
        </w:rPr>
        <w:t>进行了</w:t>
      </w:r>
      <w:r w:rsidR="00FA76A6">
        <w:rPr>
          <w:rFonts w:ascii="仿宋_GB2312" w:eastAsia="仿宋_GB2312" w:hAnsi="仿宋_GB2312" w:cs="仿宋_GB2312" w:hint="eastAsia"/>
          <w:spacing w:val="-4"/>
          <w:sz w:val="32"/>
          <w:szCs w:val="32"/>
        </w:rPr>
        <w:t>部分预算调整</w:t>
      </w:r>
      <w:r>
        <w:rPr>
          <w:rFonts w:ascii="仿宋_GB2312" w:eastAsia="仿宋_GB2312" w:hAnsi="仿宋_GB2312" w:cs="仿宋_GB2312" w:hint="eastAsia"/>
          <w:spacing w:val="-4"/>
          <w:sz w:val="32"/>
          <w:szCs w:val="32"/>
        </w:rPr>
        <w:t>，扣</w:t>
      </w:r>
      <w:r w:rsidR="00FA76A6">
        <w:rPr>
          <w:rFonts w:ascii="仿宋_GB2312" w:eastAsia="仿宋_GB2312" w:hAnsi="仿宋_GB2312" w:cs="仿宋_GB2312" w:hint="eastAsia"/>
          <w:spacing w:val="-4"/>
          <w:sz w:val="32"/>
          <w:szCs w:val="32"/>
        </w:rPr>
        <w:t>3</w:t>
      </w:r>
      <w:r>
        <w:rPr>
          <w:rFonts w:ascii="仿宋_GB2312" w:eastAsia="仿宋_GB2312" w:hAnsi="仿宋_GB2312" w:cs="仿宋_GB2312" w:hint="eastAsia"/>
          <w:spacing w:val="-4"/>
          <w:sz w:val="32"/>
          <w:szCs w:val="32"/>
        </w:rPr>
        <w:t>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预算完成率。设定分值为3分，得分为3分。年度预算完成率达100%，得3分。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（2）预算管理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管理制度健全性。设定分值为2分，得分为2分。制度合法、合规、完整的，得2分。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资金使用合规性。设定分值为4分，得分为4分。资金使用合规，资金支出与预算批复相符，得4分。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基础信息完善性。设定分值为2分，得分为2分。基础信息真实、完整、准确，得2分。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（3）项目管理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业务管理制度健全性。设定分值为2分，得分为2分。具有相应的业务管理制度，相关管理制度合法、合规、完整，得2分。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制度执行有效性。设定分值为2分，得分为</w:t>
      </w:r>
      <w:r w:rsidR="00FA76A6">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分。</w:t>
      </w:r>
      <w:r w:rsidR="00FA76A6" w:rsidRPr="00FA76A6">
        <w:rPr>
          <w:rFonts w:ascii="仿宋_GB2312" w:eastAsia="仿宋_GB2312" w:hAnsi="仿宋_GB2312" w:cs="仿宋_GB2312" w:hint="eastAsia"/>
          <w:spacing w:val="-4"/>
          <w:sz w:val="32"/>
          <w:szCs w:val="32"/>
        </w:rPr>
        <w:t>严格按照项目管理规定执行任务</w:t>
      </w:r>
      <w:r w:rsidR="00FA76A6">
        <w:rPr>
          <w:rFonts w:ascii="仿宋_GB2312" w:eastAsia="仿宋_GB2312" w:hAnsi="仿宋_GB2312" w:cs="仿宋_GB2312" w:hint="eastAsia"/>
          <w:spacing w:val="-4"/>
          <w:sz w:val="32"/>
          <w:szCs w:val="32"/>
        </w:rPr>
        <w:t>，得2分</w:t>
      </w:r>
      <w:r>
        <w:rPr>
          <w:rFonts w:ascii="仿宋_GB2312" w:eastAsia="仿宋_GB2312" w:hAnsi="仿宋_GB2312" w:cs="仿宋_GB2312" w:hint="eastAsia"/>
          <w:spacing w:val="-4"/>
          <w:sz w:val="32"/>
          <w:szCs w:val="32"/>
        </w:rPr>
        <w:t>。</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（4）资产管理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管理制度健全性。设定分值为1分，得分为1分。制度合法、合规、完整，得1分。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lastRenderedPageBreak/>
        <w:t>资产管理安全性。设定分值为2分，得分为2分。资产配置、使用、处置合规，资产财务管理合规，得2分。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固定资产利用率。设定分值为2分，得分为2分。固定资产利用率≥95%，得2分。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3、产出情况</w:t>
      </w:r>
      <w:bookmarkEnd w:id="29"/>
    </w:p>
    <w:tbl>
      <w:tblPr>
        <w:tblStyle w:val="af0"/>
        <w:tblW w:w="9046" w:type="dxa"/>
        <w:tblLayout w:type="fixed"/>
        <w:tblLook w:val="04A0"/>
      </w:tblPr>
      <w:tblGrid>
        <w:gridCol w:w="749"/>
        <w:gridCol w:w="731"/>
        <w:gridCol w:w="1559"/>
        <w:gridCol w:w="3670"/>
        <w:gridCol w:w="1283"/>
        <w:gridCol w:w="1054"/>
      </w:tblGrid>
      <w:tr w:rsidR="00C55F75">
        <w:tc>
          <w:tcPr>
            <w:tcW w:w="749"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一级指标</w:t>
            </w:r>
          </w:p>
        </w:tc>
        <w:tc>
          <w:tcPr>
            <w:tcW w:w="731"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二级指标</w:t>
            </w:r>
          </w:p>
        </w:tc>
        <w:tc>
          <w:tcPr>
            <w:tcW w:w="1559"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三级指标</w:t>
            </w:r>
          </w:p>
        </w:tc>
        <w:tc>
          <w:tcPr>
            <w:tcW w:w="3670"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四级指标</w:t>
            </w:r>
          </w:p>
        </w:tc>
        <w:tc>
          <w:tcPr>
            <w:tcW w:w="1283" w:type="dxa"/>
          </w:tcPr>
          <w:p w:rsidR="00C55F75" w:rsidRDefault="00273F44">
            <w:pPr>
              <w:widowControl/>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设定分值</w:t>
            </w:r>
          </w:p>
        </w:tc>
        <w:tc>
          <w:tcPr>
            <w:tcW w:w="1054" w:type="dxa"/>
          </w:tcPr>
          <w:p w:rsidR="00C55F75" w:rsidRDefault="00273F44">
            <w:pPr>
              <w:widowControl/>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得分</w:t>
            </w:r>
          </w:p>
        </w:tc>
      </w:tr>
      <w:tr w:rsidR="00C55F75">
        <w:tc>
          <w:tcPr>
            <w:tcW w:w="749" w:type="dxa"/>
            <w:vMerge w:val="restart"/>
          </w:tcPr>
          <w:p w:rsidR="00C55F75" w:rsidRDefault="00C55F75">
            <w:pPr>
              <w:widowControl/>
              <w:textAlignment w:val="center"/>
              <w:rPr>
                <w:rFonts w:ascii="仿宋_GB2312" w:eastAsia="仿宋_GB2312" w:hAnsi="仿宋_GB2312" w:cs="仿宋_GB2312"/>
              </w:rPr>
            </w:pPr>
          </w:p>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rPr>
              <w:t>产</w:t>
            </w:r>
          </w:p>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rPr>
              <w:t>出</w:t>
            </w:r>
          </w:p>
          <w:p w:rsidR="00C55F75" w:rsidRDefault="00C55F75">
            <w:pPr>
              <w:pStyle w:val="21"/>
              <w:ind w:leftChars="0" w:left="0" w:firstLineChars="0" w:firstLine="0"/>
              <w:rPr>
                <w:rFonts w:ascii="仿宋_GB2312" w:eastAsia="仿宋_GB2312" w:hAnsi="仿宋_GB2312" w:cs="仿宋_GB2312"/>
              </w:rPr>
            </w:pPr>
          </w:p>
        </w:tc>
        <w:tc>
          <w:tcPr>
            <w:tcW w:w="731" w:type="dxa"/>
            <w:vMerge w:val="restart"/>
          </w:tcPr>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color w:val="000000"/>
                <w:kern w:val="0"/>
              </w:rPr>
              <w:t>职责履行</w:t>
            </w:r>
          </w:p>
        </w:tc>
        <w:tc>
          <w:tcPr>
            <w:tcW w:w="1559" w:type="dxa"/>
            <w:vMerge w:val="restart"/>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实际完成率</w:t>
            </w:r>
          </w:p>
        </w:tc>
        <w:tc>
          <w:tcPr>
            <w:tcW w:w="3670" w:type="dxa"/>
          </w:tcPr>
          <w:p w:rsidR="00C55F75" w:rsidRDefault="00FA76A6">
            <w:pPr>
              <w:widowControl/>
              <w:jc w:val="left"/>
              <w:textAlignment w:val="center"/>
              <w:rPr>
                <w:rFonts w:ascii="仿宋_GB2312" w:eastAsia="仿宋_GB2312" w:hAnsi="仿宋_GB2312" w:cs="仿宋_GB2312"/>
              </w:rPr>
            </w:pPr>
            <w:r w:rsidRPr="00FA76A6">
              <w:rPr>
                <w:rFonts w:ascii="仿宋_GB2312" w:eastAsia="仿宋_GB2312" w:hAnsi="仿宋_GB2312" w:cs="仿宋_GB2312" w:hint="eastAsia"/>
                <w:color w:val="000000"/>
                <w:kern w:val="0"/>
              </w:rPr>
              <w:t>检察院批准逮捕和审查起诉案件数</w:t>
            </w:r>
          </w:p>
        </w:tc>
        <w:tc>
          <w:tcPr>
            <w:tcW w:w="1283"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1054"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r>
      <w:tr w:rsidR="00C55F75">
        <w:tc>
          <w:tcPr>
            <w:tcW w:w="749" w:type="dxa"/>
            <w:vMerge/>
          </w:tcPr>
          <w:p w:rsidR="00C55F75" w:rsidRDefault="00C55F75">
            <w:pPr>
              <w:pStyle w:val="21"/>
              <w:rPr>
                <w:rFonts w:ascii="仿宋_GB2312" w:eastAsia="仿宋_GB2312" w:hAnsi="仿宋_GB2312" w:cs="仿宋_GB2312"/>
              </w:rPr>
            </w:pPr>
          </w:p>
        </w:tc>
        <w:tc>
          <w:tcPr>
            <w:tcW w:w="731" w:type="dxa"/>
            <w:vMerge/>
          </w:tcPr>
          <w:p w:rsidR="00C55F75" w:rsidRDefault="00C55F75">
            <w:pPr>
              <w:widowControl/>
              <w:textAlignment w:val="center"/>
              <w:rPr>
                <w:rFonts w:ascii="仿宋_GB2312" w:eastAsia="仿宋_GB2312" w:hAnsi="仿宋_GB2312" w:cs="仿宋_GB2312"/>
              </w:rPr>
            </w:pPr>
          </w:p>
        </w:tc>
        <w:tc>
          <w:tcPr>
            <w:tcW w:w="1559" w:type="dxa"/>
            <w:vMerge/>
          </w:tcPr>
          <w:p w:rsidR="00C55F75" w:rsidRDefault="00C55F75">
            <w:pPr>
              <w:widowControl/>
              <w:jc w:val="left"/>
              <w:textAlignment w:val="center"/>
              <w:rPr>
                <w:rFonts w:ascii="仿宋_GB2312" w:eastAsia="仿宋_GB2312" w:hAnsi="仿宋_GB2312" w:cs="仿宋_GB2312"/>
              </w:rPr>
            </w:pPr>
          </w:p>
        </w:tc>
        <w:tc>
          <w:tcPr>
            <w:tcW w:w="3670" w:type="dxa"/>
          </w:tcPr>
          <w:p w:rsidR="00C55F75" w:rsidRDefault="00FA76A6">
            <w:pPr>
              <w:widowControl/>
              <w:jc w:val="left"/>
              <w:textAlignment w:val="center"/>
              <w:rPr>
                <w:rFonts w:ascii="仿宋_GB2312" w:eastAsia="仿宋_GB2312" w:hAnsi="仿宋_GB2312" w:cs="仿宋_GB2312"/>
              </w:rPr>
            </w:pPr>
            <w:r w:rsidRPr="00FA76A6">
              <w:rPr>
                <w:rFonts w:ascii="仿宋_GB2312" w:eastAsia="仿宋_GB2312" w:hAnsi="仿宋_GB2312" w:cs="仿宋_GB2312" w:hint="eastAsia"/>
                <w:color w:val="000000"/>
                <w:kern w:val="0"/>
              </w:rPr>
              <w:t>检察院行政案件收案数量</w:t>
            </w:r>
          </w:p>
        </w:tc>
        <w:tc>
          <w:tcPr>
            <w:tcW w:w="1283"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1054"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r>
      <w:tr w:rsidR="00C55F75">
        <w:tc>
          <w:tcPr>
            <w:tcW w:w="749" w:type="dxa"/>
            <w:vMerge/>
          </w:tcPr>
          <w:p w:rsidR="00C55F75" w:rsidRDefault="00C55F75">
            <w:pPr>
              <w:pStyle w:val="21"/>
              <w:rPr>
                <w:rFonts w:ascii="仿宋_GB2312" w:eastAsia="仿宋_GB2312" w:hAnsi="仿宋_GB2312" w:cs="仿宋_GB2312"/>
              </w:rPr>
            </w:pPr>
          </w:p>
        </w:tc>
        <w:tc>
          <w:tcPr>
            <w:tcW w:w="731" w:type="dxa"/>
            <w:vMerge/>
          </w:tcPr>
          <w:p w:rsidR="00C55F75" w:rsidRDefault="00C55F75">
            <w:pPr>
              <w:widowControl/>
              <w:textAlignment w:val="center"/>
              <w:rPr>
                <w:rFonts w:ascii="仿宋_GB2312" w:eastAsia="仿宋_GB2312" w:hAnsi="仿宋_GB2312" w:cs="仿宋_GB2312"/>
              </w:rPr>
            </w:pPr>
          </w:p>
        </w:tc>
        <w:tc>
          <w:tcPr>
            <w:tcW w:w="1559" w:type="dxa"/>
            <w:vMerge/>
          </w:tcPr>
          <w:p w:rsidR="00C55F75" w:rsidRDefault="00C55F75">
            <w:pPr>
              <w:widowControl/>
              <w:jc w:val="left"/>
              <w:textAlignment w:val="center"/>
              <w:rPr>
                <w:rFonts w:ascii="仿宋_GB2312" w:eastAsia="仿宋_GB2312" w:hAnsi="仿宋_GB2312" w:cs="仿宋_GB2312"/>
              </w:rPr>
            </w:pPr>
          </w:p>
        </w:tc>
        <w:tc>
          <w:tcPr>
            <w:tcW w:w="3670" w:type="dxa"/>
          </w:tcPr>
          <w:p w:rsidR="00C55F75" w:rsidRDefault="00FA76A6">
            <w:pPr>
              <w:widowControl/>
              <w:jc w:val="left"/>
              <w:textAlignment w:val="center"/>
              <w:rPr>
                <w:rFonts w:ascii="仿宋_GB2312" w:eastAsia="仿宋_GB2312" w:hAnsi="仿宋_GB2312" w:cs="仿宋_GB2312"/>
              </w:rPr>
            </w:pPr>
            <w:r w:rsidRPr="00FA76A6">
              <w:rPr>
                <w:rFonts w:ascii="仿宋_GB2312" w:eastAsia="仿宋_GB2312" w:hAnsi="仿宋_GB2312" w:cs="仿宋_GB2312" w:hint="eastAsia"/>
                <w:color w:val="000000"/>
                <w:kern w:val="0"/>
              </w:rPr>
              <w:t>检察院民事案件收案数量</w:t>
            </w:r>
          </w:p>
        </w:tc>
        <w:tc>
          <w:tcPr>
            <w:tcW w:w="1283"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1054"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r>
      <w:tr w:rsidR="00C55F75">
        <w:tc>
          <w:tcPr>
            <w:tcW w:w="749" w:type="dxa"/>
            <w:vMerge/>
          </w:tcPr>
          <w:p w:rsidR="00C55F75" w:rsidRDefault="00C55F75">
            <w:pPr>
              <w:pStyle w:val="21"/>
              <w:rPr>
                <w:rFonts w:ascii="仿宋_GB2312" w:eastAsia="仿宋_GB2312" w:hAnsi="仿宋_GB2312" w:cs="仿宋_GB2312"/>
              </w:rPr>
            </w:pPr>
          </w:p>
        </w:tc>
        <w:tc>
          <w:tcPr>
            <w:tcW w:w="731" w:type="dxa"/>
            <w:vMerge/>
          </w:tcPr>
          <w:p w:rsidR="00C55F75" w:rsidRDefault="00C55F75">
            <w:pPr>
              <w:widowControl/>
              <w:textAlignment w:val="center"/>
              <w:rPr>
                <w:rFonts w:ascii="仿宋_GB2312" w:eastAsia="仿宋_GB2312" w:hAnsi="仿宋_GB2312" w:cs="仿宋_GB2312"/>
              </w:rPr>
            </w:pPr>
          </w:p>
        </w:tc>
        <w:tc>
          <w:tcPr>
            <w:tcW w:w="1559" w:type="dxa"/>
            <w:vMerge/>
          </w:tcPr>
          <w:p w:rsidR="00C55F75" w:rsidRDefault="00C55F75">
            <w:pPr>
              <w:widowControl/>
              <w:jc w:val="left"/>
              <w:textAlignment w:val="center"/>
              <w:rPr>
                <w:rFonts w:ascii="仿宋_GB2312" w:eastAsia="仿宋_GB2312" w:hAnsi="仿宋_GB2312" w:cs="仿宋_GB2312"/>
              </w:rPr>
            </w:pPr>
          </w:p>
        </w:tc>
        <w:tc>
          <w:tcPr>
            <w:tcW w:w="3670" w:type="dxa"/>
          </w:tcPr>
          <w:p w:rsidR="00C55F75" w:rsidRDefault="00FA76A6">
            <w:pPr>
              <w:widowControl/>
              <w:jc w:val="left"/>
              <w:textAlignment w:val="center"/>
              <w:rPr>
                <w:rFonts w:ascii="仿宋_GB2312" w:eastAsia="仿宋_GB2312" w:hAnsi="仿宋_GB2312" w:cs="仿宋_GB2312"/>
              </w:rPr>
            </w:pPr>
            <w:r w:rsidRPr="00FA76A6">
              <w:rPr>
                <w:rFonts w:ascii="仿宋_GB2312" w:eastAsia="仿宋_GB2312" w:hAnsi="仿宋_GB2312" w:cs="仿宋_GB2312" w:hint="eastAsia"/>
                <w:color w:val="000000"/>
                <w:kern w:val="0"/>
              </w:rPr>
              <w:t>检察院公益诉讼案件数量</w:t>
            </w:r>
          </w:p>
        </w:tc>
        <w:tc>
          <w:tcPr>
            <w:tcW w:w="1283"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1054"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r>
      <w:tr w:rsidR="00C55F75">
        <w:tc>
          <w:tcPr>
            <w:tcW w:w="749" w:type="dxa"/>
            <w:vMerge/>
          </w:tcPr>
          <w:p w:rsidR="00C55F75" w:rsidRDefault="00C55F75">
            <w:pPr>
              <w:pStyle w:val="21"/>
              <w:rPr>
                <w:rFonts w:ascii="仿宋_GB2312" w:eastAsia="仿宋_GB2312" w:hAnsi="仿宋_GB2312" w:cs="仿宋_GB2312"/>
              </w:rPr>
            </w:pPr>
          </w:p>
        </w:tc>
        <w:tc>
          <w:tcPr>
            <w:tcW w:w="731" w:type="dxa"/>
            <w:vMerge/>
          </w:tcPr>
          <w:p w:rsidR="00C55F75" w:rsidRDefault="00C55F75">
            <w:pPr>
              <w:widowControl/>
              <w:textAlignment w:val="center"/>
              <w:rPr>
                <w:rFonts w:ascii="仿宋_GB2312" w:eastAsia="仿宋_GB2312" w:hAnsi="仿宋_GB2312" w:cs="仿宋_GB2312"/>
              </w:rPr>
            </w:pPr>
          </w:p>
        </w:tc>
        <w:tc>
          <w:tcPr>
            <w:tcW w:w="1559" w:type="dxa"/>
            <w:vMerge/>
          </w:tcPr>
          <w:p w:rsidR="00C55F75" w:rsidRDefault="00C55F75">
            <w:pPr>
              <w:widowControl/>
              <w:jc w:val="left"/>
              <w:textAlignment w:val="center"/>
              <w:rPr>
                <w:rFonts w:ascii="仿宋_GB2312" w:eastAsia="仿宋_GB2312" w:hAnsi="仿宋_GB2312" w:cs="仿宋_GB2312"/>
              </w:rPr>
            </w:pPr>
          </w:p>
        </w:tc>
        <w:tc>
          <w:tcPr>
            <w:tcW w:w="3670" w:type="dxa"/>
          </w:tcPr>
          <w:p w:rsidR="00C55F75" w:rsidRDefault="00FA76A6">
            <w:pPr>
              <w:widowControl/>
              <w:jc w:val="left"/>
              <w:textAlignment w:val="center"/>
              <w:rPr>
                <w:rFonts w:ascii="仿宋_GB2312" w:eastAsia="仿宋_GB2312" w:hAnsi="仿宋_GB2312" w:cs="仿宋_GB2312"/>
              </w:rPr>
            </w:pPr>
            <w:r w:rsidRPr="00FA76A6">
              <w:rPr>
                <w:rFonts w:ascii="仿宋_GB2312" w:eastAsia="仿宋_GB2312" w:hAnsi="仿宋_GB2312" w:cs="仿宋_GB2312" w:hint="eastAsia"/>
                <w:color w:val="000000"/>
                <w:kern w:val="0"/>
              </w:rPr>
              <w:t>检察院提审及业务督查次数</w:t>
            </w:r>
          </w:p>
        </w:tc>
        <w:tc>
          <w:tcPr>
            <w:tcW w:w="1283"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p>
        </w:tc>
        <w:tc>
          <w:tcPr>
            <w:tcW w:w="1054"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p>
        </w:tc>
      </w:tr>
      <w:tr w:rsidR="00C55F75">
        <w:tc>
          <w:tcPr>
            <w:tcW w:w="749" w:type="dxa"/>
            <w:vMerge/>
          </w:tcPr>
          <w:p w:rsidR="00C55F75" w:rsidRDefault="00C55F75">
            <w:pPr>
              <w:pStyle w:val="21"/>
              <w:rPr>
                <w:rFonts w:ascii="仿宋_GB2312" w:eastAsia="仿宋_GB2312" w:hAnsi="仿宋_GB2312" w:cs="仿宋_GB2312"/>
              </w:rPr>
            </w:pPr>
          </w:p>
        </w:tc>
        <w:tc>
          <w:tcPr>
            <w:tcW w:w="731" w:type="dxa"/>
            <w:vMerge/>
          </w:tcPr>
          <w:p w:rsidR="00C55F75" w:rsidRDefault="00C55F75">
            <w:pPr>
              <w:widowControl/>
              <w:textAlignment w:val="center"/>
              <w:rPr>
                <w:rFonts w:ascii="仿宋_GB2312" w:eastAsia="仿宋_GB2312" w:hAnsi="仿宋_GB2312" w:cs="仿宋_GB2312"/>
              </w:rPr>
            </w:pPr>
          </w:p>
        </w:tc>
        <w:tc>
          <w:tcPr>
            <w:tcW w:w="1559" w:type="dxa"/>
          </w:tcPr>
          <w:p w:rsidR="00C55F75" w:rsidRDefault="00FA76A6">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合格</w:t>
            </w:r>
            <w:r w:rsidR="00273F44">
              <w:rPr>
                <w:rFonts w:ascii="仿宋_GB2312" w:eastAsia="仿宋_GB2312" w:hAnsi="仿宋_GB2312" w:cs="仿宋_GB2312" w:hint="eastAsia"/>
                <w:color w:val="000000"/>
                <w:kern w:val="0"/>
              </w:rPr>
              <w:t>率</w:t>
            </w:r>
          </w:p>
        </w:tc>
        <w:tc>
          <w:tcPr>
            <w:tcW w:w="3670" w:type="dxa"/>
          </w:tcPr>
          <w:p w:rsidR="00C55F75" w:rsidRDefault="00FA76A6">
            <w:pPr>
              <w:widowControl/>
              <w:jc w:val="left"/>
              <w:textAlignment w:val="center"/>
              <w:rPr>
                <w:rFonts w:ascii="仿宋_GB2312" w:eastAsia="仿宋_GB2312" w:hAnsi="仿宋_GB2312" w:cs="仿宋_GB2312"/>
              </w:rPr>
            </w:pPr>
            <w:r w:rsidRPr="00FA76A6">
              <w:rPr>
                <w:rFonts w:ascii="仿宋_GB2312" w:eastAsia="仿宋_GB2312" w:hAnsi="仿宋_GB2312" w:cs="仿宋_GB2312" w:hint="eastAsia"/>
                <w:color w:val="000000"/>
                <w:kern w:val="0"/>
              </w:rPr>
              <w:t>购置装备验收合格率</w:t>
            </w:r>
          </w:p>
        </w:tc>
        <w:tc>
          <w:tcPr>
            <w:tcW w:w="1283"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1054"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r>
      <w:tr w:rsidR="00C55F75">
        <w:tc>
          <w:tcPr>
            <w:tcW w:w="749" w:type="dxa"/>
            <w:vMerge/>
          </w:tcPr>
          <w:p w:rsidR="00C55F75" w:rsidRDefault="00C55F75">
            <w:pPr>
              <w:pStyle w:val="21"/>
              <w:rPr>
                <w:rFonts w:ascii="仿宋_GB2312" w:eastAsia="仿宋_GB2312" w:hAnsi="仿宋_GB2312" w:cs="仿宋_GB2312"/>
              </w:rPr>
            </w:pPr>
          </w:p>
        </w:tc>
        <w:tc>
          <w:tcPr>
            <w:tcW w:w="731" w:type="dxa"/>
            <w:vMerge/>
          </w:tcPr>
          <w:p w:rsidR="00C55F75" w:rsidRDefault="00C55F75">
            <w:pPr>
              <w:widowControl/>
              <w:textAlignment w:val="center"/>
              <w:rPr>
                <w:rFonts w:ascii="仿宋_GB2312" w:eastAsia="仿宋_GB2312" w:hAnsi="仿宋_GB2312" w:cs="仿宋_GB2312"/>
              </w:rPr>
            </w:pPr>
          </w:p>
        </w:tc>
        <w:tc>
          <w:tcPr>
            <w:tcW w:w="1559"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完成质量</w:t>
            </w:r>
          </w:p>
        </w:tc>
        <w:tc>
          <w:tcPr>
            <w:tcW w:w="3670" w:type="dxa"/>
          </w:tcPr>
          <w:p w:rsidR="00C55F75" w:rsidRDefault="00FA76A6">
            <w:pPr>
              <w:widowControl/>
              <w:jc w:val="left"/>
              <w:textAlignment w:val="center"/>
              <w:rPr>
                <w:rFonts w:ascii="仿宋_GB2312" w:eastAsia="仿宋_GB2312" w:hAnsi="仿宋_GB2312" w:cs="仿宋_GB2312"/>
              </w:rPr>
            </w:pPr>
            <w:r w:rsidRPr="00FA76A6">
              <w:rPr>
                <w:rFonts w:ascii="仿宋_GB2312" w:eastAsia="仿宋_GB2312" w:hAnsi="仿宋_GB2312" w:cs="仿宋_GB2312" w:hint="eastAsia"/>
                <w:color w:val="000000"/>
                <w:kern w:val="0"/>
              </w:rPr>
              <w:t>检察案件办结率</w:t>
            </w:r>
          </w:p>
        </w:tc>
        <w:tc>
          <w:tcPr>
            <w:tcW w:w="1283" w:type="dxa"/>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10</w:t>
            </w:r>
          </w:p>
        </w:tc>
        <w:tc>
          <w:tcPr>
            <w:tcW w:w="1054" w:type="dxa"/>
          </w:tcPr>
          <w:p w:rsidR="00C55F75" w:rsidRDefault="00FA76A6">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10</w:t>
            </w:r>
          </w:p>
        </w:tc>
      </w:tr>
    </w:tbl>
    <w:p w:rsidR="00C55F75" w:rsidRDefault="00273F44">
      <w:pPr>
        <w:spacing w:line="590" w:lineRule="exact"/>
        <w:ind w:firstLineChars="200" w:firstLine="624"/>
        <w:outlineLvl w:val="1"/>
        <w:rPr>
          <w:rFonts w:ascii="仿宋_GB2312" w:eastAsia="仿宋_GB2312" w:hAnsi="仿宋_GB2312" w:cs="仿宋_GB2312"/>
          <w:spacing w:val="-4"/>
          <w:sz w:val="32"/>
          <w:szCs w:val="32"/>
        </w:rPr>
      </w:pPr>
      <w:bookmarkStart w:id="30" w:name="_Toc104980879"/>
      <w:r>
        <w:rPr>
          <w:rFonts w:ascii="仿宋_GB2312" w:eastAsia="仿宋_GB2312" w:hAnsi="仿宋_GB2312" w:cs="仿宋_GB2312" w:hint="eastAsia"/>
          <w:spacing w:val="-4"/>
          <w:sz w:val="32"/>
          <w:szCs w:val="32"/>
        </w:rPr>
        <w:t>（1）实际完成率。设定分值为</w:t>
      </w:r>
      <w:r w:rsidR="00BA4BDA">
        <w:rPr>
          <w:rFonts w:ascii="仿宋_GB2312" w:eastAsia="仿宋_GB2312" w:hAnsi="仿宋_GB2312" w:cs="仿宋_GB2312" w:hint="eastAsia"/>
          <w:spacing w:val="-4"/>
          <w:sz w:val="32"/>
          <w:szCs w:val="32"/>
        </w:rPr>
        <w:t>24</w:t>
      </w:r>
      <w:r>
        <w:rPr>
          <w:rFonts w:ascii="仿宋_GB2312" w:eastAsia="仿宋_GB2312" w:hAnsi="仿宋_GB2312" w:cs="仿宋_GB2312" w:hint="eastAsia"/>
          <w:spacing w:val="-4"/>
          <w:sz w:val="32"/>
          <w:szCs w:val="32"/>
        </w:rPr>
        <w:t>分，得分为</w:t>
      </w:r>
      <w:r w:rsidR="00BA4BDA">
        <w:rPr>
          <w:rFonts w:ascii="仿宋_GB2312" w:eastAsia="仿宋_GB2312" w:hAnsi="仿宋_GB2312" w:cs="仿宋_GB2312" w:hint="eastAsia"/>
          <w:spacing w:val="-4"/>
          <w:sz w:val="32"/>
          <w:szCs w:val="32"/>
        </w:rPr>
        <w:t>24</w:t>
      </w:r>
      <w:r>
        <w:rPr>
          <w:rFonts w:ascii="仿宋_GB2312" w:eastAsia="仿宋_GB2312" w:hAnsi="仿宋_GB2312" w:cs="仿宋_GB2312" w:hint="eastAsia"/>
          <w:spacing w:val="-4"/>
          <w:sz w:val="32"/>
          <w:szCs w:val="32"/>
        </w:rPr>
        <w:t>分。</w:t>
      </w:r>
      <w:r w:rsidR="00BA4BDA">
        <w:rPr>
          <w:rFonts w:ascii="仿宋_GB2312" w:eastAsia="仿宋_GB2312" w:hAnsi="仿宋_GB2312" w:cs="仿宋_GB2312" w:hint="eastAsia"/>
          <w:spacing w:val="-4"/>
          <w:sz w:val="32"/>
          <w:szCs w:val="32"/>
        </w:rPr>
        <w:t>2021年我院批准逮捕和审查起诉案件数1381件，行政案件收案数72件，民事案件收案数144件，公益诉讼案件数68件，提审及业务督查1200余次，完成年初预计业务数</w:t>
      </w:r>
      <w:r>
        <w:rPr>
          <w:rFonts w:ascii="仿宋_GB2312" w:eastAsia="仿宋_GB2312" w:hAnsi="仿宋_GB2312" w:cs="仿宋_GB2312" w:hint="eastAsia"/>
          <w:spacing w:val="-4"/>
          <w:sz w:val="32"/>
          <w:szCs w:val="32"/>
        </w:rPr>
        <w:t>，得</w:t>
      </w:r>
      <w:r w:rsidR="00BA4BDA">
        <w:rPr>
          <w:rFonts w:ascii="仿宋_GB2312" w:eastAsia="仿宋_GB2312" w:hAnsi="仿宋_GB2312" w:cs="仿宋_GB2312" w:hint="eastAsia"/>
          <w:spacing w:val="-4"/>
          <w:sz w:val="32"/>
          <w:szCs w:val="32"/>
        </w:rPr>
        <w:t>24</w:t>
      </w:r>
      <w:r>
        <w:rPr>
          <w:rFonts w:ascii="仿宋_GB2312" w:eastAsia="仿宋_GB2312" w:hAnsi="仿宋_GB2312" w:cs="仿宋_GB2312" w:hint="eastAsia"/>
          <w:spacing w:val="-4"/>
          <w:sz w:val="32"/>
          <w:szCs w:val="32"/>
        </w:rPr>
        <w:t>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w:t>
      </w:r>
      <w:r w:rsidR="00DC705D">
        <w:rPr>
          <w:rFonts w:ascii="仿宋_GB2312" w:eastAsia="仿宋_GB2312" w:hAnsi="仿宋_GB2312" w:cs="仿宋_GB2312" w:hint="eastAsia"/>
          <w:spacing w:val="-4"/>
          <w:sz w:val="32"/>
          <w:szCs w:val="32"/>
        </w:rPr>
        <w:t>合格率</w:t>
      </w:r>
      <w:r>
        <w:rPr>
          <w:rFonts w:ascii="仿宋_GB2312" w:eastAsia="仿宋_GB2312" w:hAnsi="仿宋_GB2312" w:cs="仿宋_GB2312" w:hint="eastAsia"/>
          <w:spacing w:val="-4"/>
          <w:sz w:val="32"/>
          <w:szCs w:val="32"/>
        </w:rPr>
        <w:t>。设定分值为</w:t>
      </w:r>
      <w:r w:rsidR="00DC705D">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分，得分为</w:t>
      </w:r>
      <w:r w:rsidR="00DC705D">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分。</w:t>
      </w:r>
      <w:r w:rsidR="00DC705D">
        <w:rPr>
          <w:rFonts w:ascii="仿宋_GB2312" w:eastAsia="仿宋_GB2312" w:hAnsi="仿宋_GB2312" w:cs="仿宋_GB2312" w:hint="eastAsia"/>
          <w:spacing w:val="-4"/>
          <w:sz w:val="32"/>
          <w:szCs w:val="32"/>
        </w:rPr>
        <w:t>采购装备均经验收且验收合格</w:t>
      </w:r>
      <w:r>
        <w:rPr>
          <w:rFonts w:ascii="仿宋_GB2312" w:eastAsia="仿宋_GB2312" w:hAnsi="仿宋_GB2312" w:cs="仿宋_GB2312" w:hint="eastAsia"/>
          <w:spacing w:val="-4"/>
          <w:sz w:val="32"/>
          <w:szCs w:val="32"/>
        </w:rPr>
        <w:t>，得</w:t>
      </w:r>
      <w:r w:rsidR="00DC705D">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（3）完成质量。设定分值为10分，得分为</w:t>
      </w:r>
      <w:r w:rsidR="0017359F">
        <w:rPr>
          <w:rFonts w:ascii="仿宋_GB2312" w:eastAsia="仿宋_GB2312" w:hAnsi="仿宋_GB2312" w:cs="仿宋_GB2312" w:hint="eastAsia"/>
          <w:spacing w:val="-4"/>
          <w:sz w:val="32"/>
          <w:szCs w:val="32"/>
        </w:rPr>
        <w:t>10</w:t>
      </w:r>
      <w:r>
        <w:rPr>
          <w:rFonts w:ascii="仿宋_GB2312" w:eastAsia="仿宋_GB2312" w:hAnsi="仿宋_GB2312" w:cs="仿宋_GB2312" w:hint="eastAsia"/>
          <w:spacing w:val="-4"/>
          <w:sz w:val="32"/>
          <w:szCs w:val="32"/>
        </w:rPr>
        <w:t>分。</w:t>
      </w:r>
      <w:r w:rsidR="00DC705D">
        <w:rPr>
          <w:rFonts w:ascii="仿宋_GB2312" w:eastAsia="仿宋_GB2312" w:hAnsi="仿宋_GB2312" w:cs="仿宋_GB2312" w:hint="eastAsia"/>
          <w:spacing w:val="-4"/>
          <w:sz w:val="32"/>
          <w:szCs w:val="32"/>
        </w:rPr>
        <w:t>2021年我院检察案件办结率</w:t>
      </w:r>
      <w:r w:rsidR="0017359F">
        <w:rPr>
          <w:rFonts w:ascii="仿宋_GB2312" w:eastAsia="仿宋_GB2312" w:hAnsi="仿宋_GB2312" w:cs="仿宋_GB2312" w:hint="eastAsia"/>
          <w:spacing w:val="-4"/>
          <w:sz w:val="32"/>
          <w:szCs w:val="32"/>
        </w:rPr>
        <w:t>≥95%</w:t>
      </w:r>
      <w:r w:rsidR="00DC705D">
        <w:rPr>
          <w:rFonts w:ascii="仿宋_GB2312" w:eastAsia="仿宋_GB2312" w:hAnsi="仿宋_GB2312" w:cs="仿宋_GB2312" w:hint="eastAsia"/>
          <w:spacing w:val="-4"/>
          <w:sz w:val="32"/>
          <w:szCs w:val="32"/>
        </w:rPr>
        <w:t>，</w:t>
      </w:r>
      <w:r w:rsidR="0017359F">
        <w:rPr>
          <w:rFonts w:ascii="仿宋_GB2312" w:eastAsia="仿宋_GB2312" w:hAnsi="仿宋_GB2312" w:cs="仿宋_GB2312" w:hint="eastAsia"/>
          <w:spacing w:val="-4"/>
          <w:sz w:val="32"/>
          <w:szCs w:val="32"/>
        </w:rPr>
        <w:t>得10</w:t>
      </w:r>
      <w:r>
        <w:rPr>
          <w:rFonts w:ascii="仿宋_GB2312" w:eastAsia="仿宋_GB2312" w:hAnsi="仿宋_GB2312" w:cs="仿宋_GB2312" w:hint="eastAsia"/>
          <w:spacing w:val="-4"/>
          <w:sz w:val="32"/>
          <w:szCs w:val="32"/>
        </w:rPr>
        <w:t>分。</w:t>
      </w:r>
    </w:p>
    <w:p w:rsidR="00C55F75" w:rsidRDefault="00273F44">
      <w:pPr>
        <w:spacing w:line="590" w:lineRule="exact"/>
        <w:ind w:firstLineChars="200" w:firstLine="624"/>
        <w:outlineLvl w:val="1"/>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4、效益情况</w:t>
      </w:r>
      <w:bookmarkEnd w:id="30"/>
    </w:p>
    <w:tbl>
      <w:tblPr>
        <w:tblStyle w:val="af0"/>
        <w:tblW w:w="9046" w:type="dxa"/>
        <w:tblLayout w:type="fixed"/>
        <w:tblLook w:val="04A0"/>
      </w:tblPr>
      <w:tblGrid>
        <w:gridCol w:w="662"/>
        <w:gridCol w:w="774"/>
        <w:gridCol w:w="2771"/>
        <w:gridCol w:w="2804"/>
        <w:gridCol w:w="1123"/>
        <w:gridCol w:w="912"/>
      </w:tblGrid>
      <w:tr w:rsidR="00C55F75">
        <w:tc>
          <w:tcPr>
            <w:tcW w:w="662"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一级指标</w:t>
            </w:r>
          </w:p>
        </w:tc>
        <w:tc>
          <w:tcPr>
            <w:tcW w:w="774"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二级指标</w:t>
            </w:r>
          </w:p>
        </w:tc>
        <w:tc>
          <w:tcPr>
            <w:tcW w:w="2771"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三级指标</w:t>
            </w:r>
          </w:p>
        </w:tc>
        <w:tc>
          <w:tcPr>
            <w:tcW w:w="2804" w:type="dxa"/>
          </w:tcPr>
          <w:p w:rsidR="00C55F75" w:rsidRDefault="00273F44">
            <w:pPr>
              <w:widowControl/>
              <w:textAlignment w:val="center"/>
              <w:rPr>
                <w:rFonts w:ascii="仿宋_GB2312" w:eastAsia="仿宋_GB2312" w:hAnsi="仿宋_GB2312" w:cs="仿宋_GB2312"/>
                <w:b/>
                <w:bCs/>
              </w:rPr>
            </w:pPr>
            <w:r>
              <w:rPr>
                <w:rFonts w:ascii="仿宋_GB2312" w:eastAsia="仿宋_GB2312" w:hAnsi="仿宋_GB2312" w:cs="仿宋_GB2312" w:hint="eastAsia"/>
                <w:b/>
                <w:bCs/>
                <w:color w:val="000000"/>
                <w:kern w:val="0"/>
              </w:rPr>
              <w:t>四级指标</w:t>
            </w:r>
          </w:p>
        </w:tc>
        <w:tc>
          <w:tcPr>
            <w:tcW w:w="1123" w:type="dxa"/>
          </w:tcPr>
          <w:p w:rsidR="00C55F75" w:rsidRDefault="00273F44">
            <w:pPr>
              <w:widowControl/>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设定分值</w:t>
            </w:r>
          </w:p>
        </w:tc>
        <w:tc>
          <w:tcPr>
            <w:tcW w:w="912" w:type="dxa"/>
          </w:tcPr>
          <w:p w:rsidR="00C55F75" w:rsidRDefault="00273F44">
            <w:pPr>
              <w:widowControl/>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得分</w:t>
            </w:r>
          </w:p>
        </w:tc>
      </w:tr>
      <w:tr w:rsidR="00C55F75">
        <w:tc>
          <w:tcPr>
            <w:tcW w:w="662" w:type="dxa"/>
            <w:vMerge w:val="restart"/>
          </w:tcPr>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效</w:t>
            </w:r>
          </w:p>
          <w:p w:rsidR="00C55F75" w:rsidRDefault="00273F44">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益</w:t>
            </w:r>
          </w:p>
          <w:p w:rsidR="00C55F75" w:rsidRDefault="00C55F75">
            <w:pPr>
              <w:widowControl/>
              <w:textAlignment w:val="center"/>
              <w:rPr>
                <w:rFonts w:ascii="仿宋_GB2312" w:eastAsia="仿宋_GB2312" w:hAnsi="仿宋_GB2312" w:cs="仿宋_GB2312"/>
              </w:rPr>
            </w:pPr>
          </w:p>
        </w:tc>
        <w:tc>
          <w:tcPr>
            <w:tcW w:w="774" w:type="dxa"/>
            <w:vMerge w:val="restart"/>
          </w:tcPr>
          <w:p w:rsidR="00C55F75" w:rsidRDefault="00273F44">
            <w:pPr>
              <w:widowControl/>
              <w:textAlignment w:val="center"/>
              <w:rPr>
                <w:rFonts w:ascii="仿宋_GB2312" w:eastAsia="仿宋_GB2312" w:hAnsi="仿宋_GB2312" w:cs="仿宋_GB2312"/>
              </w:rPr>
            </w:pPr>
            <w:r>
              <w:rPr>
                <w:rFonts w:ascii="仿宋_GB2312" w:eastAsia="仿宋_GB2312" w:hAnsi="仿宋_GB2312" w:cs="仿宋_GB2312" w:hint="eastAsia"/>
                <w:color w:val="000000"/>
                <w:kern w:val="0"/>
              </w:rPr>
              <w:t>履职效益</w:t>
            </w:r>
          </w:p>
        </w:tc>
        <w:tc>
          <w:tcPr>
            <w:tcW w:w="2771"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社会效益</w:t>
            </w:r>
          </w:p>
        </w:tc>
        <w:tc>
          <w:tcPr>
            <w:tcW w:w="2804" w:type="dxa"/>
          </w:tcPr>
          <w:p w:rsidR="00C55F75" w:rsidRDefault="008F201F">
            <w:pPr>
              <w:widowControl/>
              <w:jc w:val="left"/>
              <w:textAlignment w:val="center"/>
              <w:rPr>
                <w:rFonts w:ascii="仿宋_GB2312" w:eastAsia="仿宋_GB2312" w:hAnsi="仿宋_GB2312" w:cs="仿宋_GB2312"/>
              </w:rPr>
            </w:pPr>
            <w:r w:rsidRPr="008F201F">
              <w:rPr>
                <w:rFonts w:ascii="仿宋_GB2312" w:eastAsia="仿宋_GB2312" w:hAnsi="仿宋_GB2312" w:cs="仿宋_GB2312" w:hint="eastAsia"/>
                <w:color w:val="000000"/>
                <w:kern w:val="0"/>
              </w:rPr>
              <w:t>促进改善办案基础设施</w:t>
            </w:r>
          </w:p>
        </w:tc>
        <w:tc>
          <w:tcPr>
            <w:tcW w:w="1123" w:type="dxa"/>
          </w:tcPr>
          <w:p w:rsidR="00C55F75" w:rsidRDefault="008F201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912" w:type="dxa"/>
          </w:tcPr>
          <w:p w:rsidR="00C55F75" w:rsidRDefault="008F201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r>
      <w:tr w:rsidR="00C55F75">
        <w:tc>
          <w:tcPr>
            <w:tcW w:w="662" w:type="dxa"/>
            <w:vMerge/>
          </w:tcPr>
          <w:p w:rsidR="00C55F75" w:rsidRDefault="00C55F75">
            <w:pPr>
              <w:pStyle w:val="21"/>
              <w:rPr>
                <w:rFonts w:ascii="仿宋_GB2312" w:eastAsia="仿宋_GB2312" w:hAnsi="仿宋_GB2312" w:cs="仿宋_GB2312"/>
              </w:rPr>
            </w:pPr>
          </w:p>
        </w:tc>
        <w:tc>
          <w:tcPr>
            <w:tcW w:w="774" w:type="dxa"/>
            <w:vMerge/>
          </w:tcPr>
          <w:p w:rsidR="00C55F75" w:rsidRDefault="00C55F75">
            <w:pPr>
              <w:widowControl/>
              <w:textAlignment w:val="center"/>
              <w:rPr>
                <w:rFonts w:ascii="仿宋_GB2312" w:eastAsia="仿宋_GB2312" w:hAnsi="仿宋_GB2312" w:cs="仿宋_GB2312"/>
              </w:rPr>
            </w:pPr>
          </w:p>
        </w:tc>
        <w:tc>
          <w:tcPr>
            <w:tcW w:w="2771" w:type="dxa"/>
          </w:tcPr>
          <w:p w:rsidR="00C55F75" w:rsidRDefault="008F201F">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社会效益</w:t>
            </w:r>
          </w:p>
        </w:tc>
        <w:tc>
          <w:tcPr>
            <w:tcW w:w="2804" w:type="dxa"/>
          </w:tcPr>
          <w:p w:rsidR="00C55F75" w:rsidRDefault="008F201F">
            <w:pPr>
              <w:widowControl/>
              <w:jc w:val="left"/>
              <w:textAlignment w:val="center"/>
              <w:rPr>
                <w:rFonts w:ascii="仿宋_GB2312" w:eastAsia="仿宋_GB2312" w:hAnsi="仿宋_GB2312" w:cs="仿宋_GB2312"/>
              </w:rPr>
            </w:pPr>
            <w:r w:rsidRPr="008F201F">
              <w:rPr>
                <w:rFonts w:ascii="仿宋_GB2312" w:eastAsia="仿宋_GB2312" w:hAnsi="仿宋_GB2312" w:cs="仿宋_GB2312" w:hint="eastAsia"/>
                <w:color w:val="000000"/>
                <w:kern w:val="0"/>
              </w:rPr>
              <w:t>化解社会矛盾，为经济社会发展提供良好环境</w:t>
            </w:r>
          </w:p>
        </w:tc>
        <w:tc>
          <w:tcPr>
            <w:tcW w:w="1123" w:type="dxa"/>
          </w:tcPr>
          <w:p w:rsidR="00C55F75" w:rsidRDefault="008F201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912" w:type="dxa"/>
          </w:tcPr>
          <w:p w:rsidR="00C55F75" w:rsidRDefault="008F201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r>
      <w:tr w:rsidR="00C55F75">
        <w:tc>
          <w:tcPr>
            <w:tcW w:w="662" w:type="dxa"/>
            <w:vMerge/>
          </w:tcPr>
          <w:p w:rsidR="00C55F75" w:rsidRDefault="00C55F75">
            <w:pPr>
              <w:pStyle w:val="21"/>
              <w:rPr>
                <w:rFonts w:ascii="仿宋_GB2312" w:eastAsia="仿宋_GB2312" w:hAnsi="仿宋_GB2312" w:cs="仿宋_GB2312"/>
              </w:rPr>
            </w:pPr>
          </w:p>
        </w:tc>
        <w:tc>
          <w:tcPr>
            <w:tcW w:w="774" w:type="dxa"/>
            <w:vMerge/>
          </w:tcPr>
          <w:p w:rsidR="00C55F75" w:rsidRDefault="00C55F75">
            <w:pPr>
              <w:widowControl/>
              <w:textAlignment w:val="center"/>
              <w:rPr>
                <w:rFonts w:ascii="仿宋_GB2312" w:eastAsia="仿宋_GB2312" w:hAnsi="仿宋_GB2312" w:cs="仿宋_GB2312"/>
              </w:rPr>
            </w:pPr>
          </w:p>
        </w:tc>
        <w:tc>
          <w:tcPr>
            <w:tcW w:w="2771" w:type="dxa"/>
          </w:tcPr>
          <w:p w:rsidR="00C55F75" w:rsidRDefault="008F201F">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社会效益</w:t>
            </w:r>
          </w:p>
        </w:tc>
        <w:tc>
          <w:tcPr>
            <w:tcW w:w="2804" w:type="dxa"/>
          </w:tcPr>
          <w:p w:rsidR="00C55F75" w:rsidRDefault="008F201F">
            <w:pPr>
              <w:widowControl/>
              <w:jc w:val="left"/>
              <w:textAlignment w:val="center"/>
              <w:rPr>
                <w:rFonts w:ascii="仿宋_GB2312" w:eastAsia="仿宋_GB2312" w:hAnsi="仿宋_GB2312" w:cs="仿宋_GB2312"/>
              </w:rPr>
            </w:pPr>
            <w:r w:rsidRPr="008F201F">
              <w:rPr>
                <w:rFonts w:ascii="仿宋_GB2312" w:eastAsia="仿宋_GB2312" w:hAnsi="仿宋_GB2312" w:cs="仿宋_GB2312" w:hint="eastAsia"/>
                <w:color w:val="000000"/>
                <w:kern w:val="0"/>
              </w:rPr>
              <w:t>为人民群众提供有效的公共法律服务水平</w:t>
            </w:r>
          </w:p>
        </w:tc>
        <w:tc>
          <w:tcPr>
            <w:tcW w:w="1123" w:type="dxa"/>
          </w:tcPr>
          <w:p w:rsidR="00C55F75" w:rsidRDefault="008F201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912" w:type="dxa"/>
          </w:tcPr>
          <w:p w:rsidR="00C55F75" w:rsidRDefault="008F201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r>
      <w:tr w:rsidR="00C55F75">
        <w:tc>
          <w:tcPr>
            <w:tcW w:w="662" w:type="dxa"/>
            <w:vMerge/>
          </w:tcPr>
          <w:p w:rsidR="00C55F75" w:rsidRDefault="00C55F75">
            <w:pPr>
              <w:pStyle w:val="21"/>
              <w:rPr>
                <w:rFonts w:ascii="仿宋_GB2312" w:eastAsia="仿宋_GB2312" w:hAnsi="仿宋_GB2312" w:cs="仿宋_GB2312"/>
              </w:rPr>
            </w:pPr>
          </w:p>
        </w:tc>
        <w:tc>
          <w:tcPr>
            <w:tcW w:w="774" w:type="dxa"/>
            <w:vMerge/>
          </w:tcPr>
          <w:p w:rsidR="00C55F75" w:rsidRDefault="00C55F75">
            <w:pPr>
              <w:widowControl/>
              <w:textAlignment w:val="center"/>
              <w:rPr>
                <w:rFonts w:ascii="仿宋_GB2312" w:eastAsia="仿宋_GB2312" w:hAnsi="仿宋_GB2312" w:cs="仿宋_GB2312"/>
              </w:rPr>
            </w:pPr>
          </w:p>
        </w:tc>
        <w:tc>
          <w:tcPr>
            <w:tcW w:w="2771"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可持续效益</w:t>
            </w:r>
          </w:p>
        </w:tc>
        <w:tc>
          <w:tcPr>
            <w:tcW w:w="2804" w:type="dxa"/>
          </w:tcPr>
          <w:p w:rsidR="00C55F75" w:rsidRDefault="008F201F">
            <w:pPr>
              <w:widowControl/>
              <w:jc w:val="left"/>
              <w:textAlignment w:val="center"/>
              <w:rPr>
                <w:rFonts w:ascii="仿宋_GB2312" w:eastAsia="仿宋_GB2312" w:hAnsi="仿宋_GB2312" w:cs="仿宋_GB2312"/>
              </w:rPr>
            </w:pPr>
            <w:r w:rsidRPr="008F201F">
              <w:rPr>
                <w:rFonts w:ascii="仿宋_GB2312" w:eastAsia="仿宋_GB2312" w:hAnsi="仿宋_GB2312" w:cs="仿宋_GB2312" w:hint="eastAsia"/>
                <w:color w:val="000000"/>
                <w:kern w:val="0"/>
              </w:rPr>
              <w:t>维护社会稳定发展</w:t>
            </w:r>
          </w:p>
        </w:tc>
        <w:tc>
          <w:tcPr>
            <w:tcW w:w="1123" w:type="dxa"/>
          </w:tcPr>
          <w:p w:rsidR="00C55F75" w:rsidRDefault="008F201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912" w:type="dxa"/>
          </w:tcPr>
          <w:p w:rsidR="00C55F75" w:rsidRDefault="008F201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r>
      <w:tr w:rsidR="00C55F75">
        <w:tc>
          <w:tcPr>
            <w:tcW w:w="662" w:type="dxa"/>
            <w:vMerge/>
          </w:tcPr>
          <w:p w:rsidR="00C55F75" w:rsidRDefault="00C55F75">
            <w:pPr>
              <w:pStyle w:val="21"/>
              <w:rPr>
                <w:rFonts w:ascii="仿宋_GB2312" w:eastAsia="仿宋_GB2312" w:hAnsi="仿宋_GB2312" w:cs="仿宋_GB2312"/>
              </w:rPr>
            </w:pPr>
          </w:p>
        </w:tc>
        <w:tc>
          <w:tcPr>
            <w:tcW w:w="774" w:type="dxa"/>
            <w:vMerge/>
          </w:tcPr>
          <w:p w:rsidR="00C55F75" w:rsidRDefault="00C55F75">
            <w:pPr>
              <w:widowControl/>
              <w:textAlignment w:val="center"/>
              <w:rPr>
                <w:rFonts w:ascii="仿宋_GB2312" w:eastAsia="仿宋_GB2312" w:hAnsi="仿宋_GB2312" w:cs="仿宋_GB2312"/>
              </w:rPr>
            </w:pPr>
          </w:p>
        </w:tc>
        <w:tc>
          <w:tcPr>
            <w:tcW w:w="2771" w:type="dxa"/>
          </w:tcPr>
          <w:p w:rsidR="00C55F75" w:rsidRDefault="00273F44">
            <w:pPr>
              <w:widowControl/>
              <w:jc w:val="left"/>
              <w:textAlignment w:val="center"/>
              <w:rPr>
                <w:rFonts w:ascii="仿宋_GB2312" w:eastAsia="仿宋_GB2312" w:hAnsi="仿宋_GB2312" w:cs="仿宋_GB2312"/>
              </w:rPr>
            </w:pPr>
            <w:r>
              <w:rPr>
                <w:rFonts w:ascii="仿宋_GB2312" w:eastAsia="仿宋_GB2312" w:hAnsi="仿宋_GB2312" w:cs="仿宋_GB2312" w:hint="eastAsia"/>
                <w:color w:val="000000"/>
                <w:kern w:val="0"/>
              </w:rPr>
              <w:t>社会公众或服务对象满意度</w:t>
            </w:r>
          </w:p>
        </w:tc>
        <w:tc>
          <w:tcPr>
            <w:tcW w:w="2804" w:type="dxa"/>
          </w:tcPr>
          <w:p w:rsidR="00C55F75" w:rsidRDefault="008F201F">
            <w:pPr>
              <w:widowControl/>
              <w:jc w:val="left"/>
              <w:textAlignment w:val="center"/>
              <w:rPr>
                <w:rFonts w:ascii="仿宋_GB2312" w:eastAsia="仿宋_GB2312" w:hAnsi="仿宋_GB2312" w:cs="仿宋_GB2312"/>
              </w:rPr>
            </w:pPr>
            <w:r w:rsidRPr="008F201F">
              <w:rPr>
                <w:rFonts w:ascii="仿宋_GB2312" w:eastAsia="仿宋_GB2312" w:hAnsi="仿宋_GB2312" w:cs="仿宋_GB2312" w:hint="eastAsia"/>
                <w:color w:val="000000"/>
                <w:kern w:val="0"/>
              </w:rPr>
              <w:t>人民群众安全感</w:t>
            </w:r>
          </w:p>
        </w:tc>
        <w:tc>
          <w:tcPr>
            <w:tcW w:w="1123" w:type="dxa"/>
          </w:tcPr>
          <w:p w:rsidR="00C55F75" w:rsidRDefault="008F201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912" w:type="dxa"/>
          </w:tcPr>
          <w:p w:rsidR="00C55F75" w:rsidRDefault="008F201F">
            <w:pPr>
              <w:widowControl/>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r>
    </w:tbl>
    <w:p w:rsidR="00C55F75" w:rsidRDefault="00273F44">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（1）社会效益。</w:t>
      </w:r>
      <w:r>
        <w:rPr>
          <w:rFonts w:ascii="仿宋_GB2312" w:eastAsia="仿宋_GB2312" w:hAnsi="仿宋_GB2312" w:cs="仿宋_GB2312" w:hint="eastAsia"/>
          <w:spacing w:val="-4"/>
          <w:sz w:val="32"/>
          <w:szCs w:val="32"/>
        </w:rPr>
        <w:t>设定分值为</w:t>
      </w:r>
      <w:r w:rsidR="00C07108">
        <w:rPr>
          <w:rFonts w:ascii="仿宋_GB2312" w:eastAsia="仿宋_GB2312" w:hAnsi="仿宋_GB2312" w:cs="仿宋_GB2312" w:hint="eastAsia"/>
          <w:spacing w:val="-4"/>
          <w:sz w:val="32"/>
          <w:szCs w:val="32"/>
        </w:rPr>
        <w:t>1</w:t>
      </w:r>
      <w:r w:rsidR="008F201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分，得分为</w:t>
      </w:r>
      <w:r w:rsidR="008F201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分。</w:t>
      </w:r>
      <w:r w:rsidR="00C07108">
        <w:rPr>
          <w:rFonts w:ascii="仿宋_GB2312" w:eastAsia="仿宋_GB2312" w:hAnsi="仿宋_GB2312" w:cs="仿宋_GB2312" w:hint="eastAsia"/>
          <w:spacing w:val="-4"/>
          <w:sz w:val="32"/>
          <w:szCs w:val="32"/>
        </w:rPr>
        <w:t>我院办案基础设施得到改善，方便群众办案</w:t>
      </w:r>
      <w:r>
        <w:rPr>
          <w:rFonts w:ascii="仿宋_GB2312" w:eastAsia="仿宋_GB2312" w:hAnsi="仿宋_GB2312" w:cs="仿宋_GB2312" w:hint="eastAsia"/>
          <w:spacing w:val="-4"/>
          <w:sz w:val="32"/>
          <w:szCs w:val="32"/>
        </w:rPr>
        <w:t>，</w:t>
      </w:r>
      <w:r w:rsidR="00C07108">
        <w:rPr>
          <w:rFonts w:ascii="仿宋_GB2312" w:eastAsia="仿宋_GB2312" w:hAnsi="仿宋_GB2312" w:cs="仿宋_GB2312" w:hint="eastAsia"/>
          <w:spacing w:val="-4"/>
          <w:sz w:val="32"/>
          <w:szCs w:val="32"/>
        </w:rPr>
        <w:t>受理的案件上访率低于5%，化解了社会矛盾，为经济社会发展提供良好环境，也为人民群众提供了有效的公共法律服务，</w:t>
      </w:r>
      <w:r>
        <w:rPr>
          <w:rFonts w:ascii="仿宋_GB2312" w:eastAsia="仿宋_GB2312" w:hAnsi="仿宋_GB2312" w:cs="仿宋_GB2312" w:hint="eastAsia"/>
          <w:spacing w:val="-4"/>
          <w:sz w:val="32"/>
          <w:szCs w:val="32"/>
        </w:rPr>
        <w:t>得</w:t>
      </w:r>
      <w:r w:rsidR="008F201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分。</w:t>
      </w:r>
    </w:p>
    <w:p w:rsidR="00C55F75" w:rsidRDefault="00273F44">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07108">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）可持续效益。</w:t>
      </w:r>
      <w:r>
        <w:rPr>
          <w:rFonts w:ascii="仿宋_GB2312" w:eastAsia="仿宋_GB2312" w:hAnsi="仿宋_GB2312" w:cs="仿宋_GB2312" w:hint="eastAsia"/>
          <w:spacing w:val="-4"/>
          <w:sz w:val="32"/>
          <w:szCs w:val="32"/>
        </w:rPr>
        <w:t>设定分值为</w:t>
      </w:r>
      <w:r w:rsidR="008F201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分，得分为</w:t>
      </w:r>
      <w:r w:rsidR="008F201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分。</w:t>
      </w:r>
      <w:r w:rsidR="00C07108">
        <w:rPr>
          <w:rFonts w:ascii="仿宋_GB2312" w:eastAsia="仿宋_GB2312" w:hAnsi="仿宋_GB2312" w:cs="仿宋_GB2312" w:hint="eastAsia"/>
          <w:spacing w:val="-4"/>
          <w:sz w:val="32"/>
          <w:szCs w:val="32"/>
        </w:rPr>
        <w:t>我院维护了社会稳定发展</w:t>
      </w:r>
      <w:r>
        <w:rPr>
          <w:rFonts w:ascii="仿宋_GB2312" w:eastAsia="仿宋_GB2312" w:hAnsi="仿宋_GB2312" w:cs="仿宋_GB2312" w:hint="eastAsia"/>
          <w:spacing w:val="-4"/>
          <w:sz w:val="32"/>
          <w:szCs w:val="32"/>
        </w:rPr>
        <w:t>，得</w:t>
      </w:r>
      <w:r w:rsidR="008F201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分。</w:t>
      </w:r>
    </w:p>
    <w:p w:rsidR="00C55F75" w:rsidRDefault="00273F44">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0710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）满意度。</w:t>
      </w:r>
      <w:r>
        <w:rPr>
          <w:rFonts w:ascii="仿宋_GB2312" w:eastAsia="仿宋_GB2312" w:hAnsi="仿宋_GB2312" w:cs="仿宋_GB2312" w:hint="eastAsia"/>
          <w:spacing w:val="-4"/>
          <w:sz w:val="32"/>
          <w:szCs w:val="32"/>
        </w:rPr>
        <w:t>设定分值为</w:t>
      </w:r>
      <w:r w:rsidR="008F201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分，得分为</w:t>
      </w:r>
      <w:r w:rsidR="008F201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分。</w:t>
      </w:r>
      <w:r w:rsidR="00C07108">
        <w:rPr>
          <w:rFonts w:ascii="仿宋_GB2312" w:eastAsia="仿宋_GB2312" w:hAnsi="仿宋_GB2312" w:cs="仿宋_GB2312" w:hint="eastAsia"/>
          <w:spacing w:val="-4"/>
          <w:sz w:val="32"/>
          <w:szCs w:val="32"/>
        </w:rPr>
        <w:t>人民群众安全感有效提升</w:t>
      </w:r>
      <w:r>
        <w:rPr>
          <w:rFonts w:ascii="仿宋_GB2312" w:eastAsia="仿宋_GB2312" w:hAnsi="仿宋_GB2312" w:cs="仿宋_GB2312" w:hint="eastAsia"/>
          <w:spacing w:val="-4"/>
          <w:sz w:val="32"/>
          <w:szCs w:val="32"/>
        </w:rPr>
        <w:t>，得</w:t>
      </w:r>
      <w:r w:rsidR="008F201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分。</w:t>
      </w:r>
    </w:p>
    <w:p w:rsidR="00C55F75" w:rsidRDefault="00273F44">
      <w:pPr>
        <w:spacing w:line="560" w:lineRule="exact"/>
        <w:ind w:firstLineChars="200" w:firstLine="643"/>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w:t>
      </w:r>
      <w:bookmarkEnd w:id="24"/>
      <w:r>
        <w:rPr>
          <w:rFonts w:ascii="仿宋_GB2312" w:eastAsia="仿宋_GB2312" w:hAnsi="仿宋_GB2312" w:cs="仿宋_GB2312" w:hint="eastAsia"/>
          <w:b/>
          <w:bCs/>
          <w:sz w:val="32"/>
          <w:szCs w:val="32"/>
        </w:rPr>
        <w:t>问题和</w:t>
      </w:r>
      <w:r w:rsidR="00EF7208">
        <w:rPr>
          <w:rFonts w:ascii="仿宋_GB2312" w:eastAsia="仿宋_GB2312" w:hAnsi="仿宋_GB2312" w:cs="仿宋_GB2312" w:hint="eastAsia"/>
          <w:b/>
          <w:bCs/>
          <w:sz w:val="32"/>
          <w:szCs w:val="32"/>
        </w:rPr>
        <w:t>整改方向</w:t>
      </w:r>
    </w:p>
    <w:p w:rsidR="00C55F75" w:rsidRDefault="00273F44">
      <w:pPr>
        <w:spacing w:line="560" w:lineRule="exact"/>
        <w:ind w:firstLineChars="200" w:firstLine="640"/>
        <w:outlineLvl w:val="0"/>
        <w:rPr>
          <w:rFonts w:ascii="仿宋_GB2312" w:eastAsia="仿宋_GB2312" w:hAnsi="仿宋_GB2312" w:cs="仿宋_GB2312"/>
          <w:sz w:val="32"/>
          <w:szCs w:val="32"/>
        </w:rPr>
      </w:pPr>
      <w:bookmarkStart w:id="31" w:name="_Toc11097"/>
      <w:r>
        <w:rPr>
          <w:rFonts w:ascii="仿宋_GB2312" w:eastAsia="仿宋_GB2312" w:hAnsi="仿宋_GB2312" w:cs="仿宋_GB2312" w:hint="eastAsia"/>
          <w:sz w:val="32"/>
          <w:szCs w:val="32"/>
        </w:rPr>
        <w:t>（一）问题</w:t>
      </w:r>
    </w:p>
    <w:p w:rsidR="00C55F75" w:rsidRDefault="00B459A2">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我院</w:t>
      </w:r>
      <w:r w:rsidR="00273F44">
        <w:rPr>
          <w:rFonts w:ascii="仿宋_GB2312" w:eastAsia="仿宋_GB2312" w:hAnsi="仿宋_GB2312" w:cs="仿宋_GB2312" w:hint="eastAsia"/>
          <w:sz w:val="32"/>
          <w:szCs w:val="32"/>
        </w:rPr>
        <w:t>部门整体目标设置过于简单，未能涵盖部门主要职责和本职工作，各项指标设置不完善，与本年度部门预算资金不匹配。</w:t>
      </w:r>
    </w:p>
    <w:p w:rsidR="00C55F75" w:rsidRDefault="00EB121C" w:rsidP="00116402">
      <w:pPr>
        <w:spacing w:line="560" w:lineRule="exact"/>
        <w:ind w:leftChars="200" w:left="4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73F44">
        <w:rPr>
          <w:rFonts w:ascii="仿宋_GB2312" w:eastAsia="仿宋_GB2312" w:hAnsi="仿宋_GB2312" w:cs="仿宋_GB2312" w:hint="eastAsia"/>
          <w:sz w:val="32"/>
          <w:szCs w:val="32"/>
        </w:rPr>
        <w:t>（二）</w:t>
      </w:r>
      <w:r w:rsidR="00EF7208">
        <w:rPr>
          <w:rFonts w:ascii="仿宋_GB2312" w:eastAsia="仿宋_GB2312" w:hAnsi="仿宋_GB2312" w:cs="仿宋_GB2312" w:hint="eastAsia"/>
          <w:sz w:val="32"/>
          <w:szCs w:val="32"/>
        </w:rPr>
        <w:t>整改方向</w:t>
      </w:r>
    </w:p>
    <w:p w:rsidR="00C55F75" w:rsidRDefault="00273F4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提高绩效目标完整性与合理性，同本单位的职责符合，符合国家关于“定岗、定编和定员”的规定，覆盖部门整体绩效目标和重点项目绩效目标。</w:t>
      </w:r>
    </w:p>
    <w:p w:rsidR="00C55F75" w:rsidRDefault="00273F4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在项目完结后及时形成正式的自评报告，使自评分数可还原，更加完整地体现年度产出和效益，未本年度工作总结以及下一年度的目标制定提供可靠依据。</w:t>
      </w:r>
    </w:p>
    <w:p w:rsidR="00C55F75" w:rsidRDefault="00273F4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加强对预算资金绩效目标的编制管理，做到“指向明确、细</w:t>
      </w:r>
      <w:r>
        <w:rPr>
          <w:rFonts w:ascii="仿宋_GB2312" w:eastAsia="仿宋_GB2312" w:hAnsi="仿宋_GB2312" w:cs="仿宋_GB2312" w:hint="eastAsia"/>
          <w:sz w:val="32"/>
          <w:szCs w:val="32"/>
        </w:rPr>
        <w:lastRenderedPageBreak/>
        <w:t>化量化、合理可行、相应匹配”，绩效指标清晰、细化、可衡量，为后续实施绩效监控和绩效评价、加快预算执行奠定良好基础。</w:t>
      </w:r>
    </w:p>
    <w:p w:rsidR="00C55F75" w:rsidRDefault="00273F44">
      <w:pPr>
        <w:spacing w:line="560" w:lineRule="exact"/>
        <w:ind w:firstLineChars="200" w:firstLine="643"/>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w:t>
      </w:r>
      <w:bookmarkEnd w:id="25"/>
      <w:bookmarkEnd w:id="26"/>
      <w:bookmarkEnd w:id="31"/>
      <w:r>
        <w:rPr>
          <w:rFonts w:ascii="仿宋_GB2312" w:eastAsia="仿宋_GB2312" w:hAnsi="仿宋_GB2312" w:cs="仿宋_GB2312" w:hint="eastAsia"/>
          <w:b/>
          <w:bCs/>
          <w:sz w:val="32"/>
          <w:szCs w:val="32"/>
        </w:rPr>
        <w:t>评价结论</w:t>
      </w:r>
    </w:p>
    <w:p w:rsidR="00C55F75" w:rsidRDefault="00273F44">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根据2021年度</w:t>
      </w:r>
      <w:r w:rsidR="00C35558">
        <w:rPr>
          <w:rFonts w:ascii="仿宋_GB2312" w:eastAsia="仿宋_GB2312" w:hAnsi="仿宋_GB2312" w:cs="仿宋_GB2312" w:hint="eastAsia"/>
          <w:sz w:val="32"/>
          <w:szCs w:val="32"/>
        </w:rPr>
        <w:t>平度市人民检察院</w:t>
      </w:r>
      <w:r>
        <w:rPr>
          <w:rFonts w:ascii="仿宋_GB2312" w:eastAsia="仿宋_GB2312" w:hAnsi="仿宋_GB2312" w:cs="仿宋_GB2312" w:hint="eastAsia"/>
          <w:sz w:val="32"/>
          <w:szCs w:val="32"/>
        </w:rPr>
        <w:t>部门整体支出绩效评价指标评分表，绩效评价工作组从投入、过程、产出、效益四个方面进行了评价打分和分析。该部门整体绩效评价得分为</w:t>
      </w:r>
      <w:r w:rsidR="00C35558">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分，等级为“</w:t>
      </w:r>
      <w:r w:rsidR="00C35558">
        <w:rPr>
          <w:rFonts w:ascii="仿宋_GB2312" w:eastAsia="仿宋_GB2312" w:hAnsi="仿宋_GB2312" w:cs="仿宋_GB2312" w:hint="eastAsia"/>
          <w:sz w:val="32"/>
          <w:szCs w:val="32"/>
        </w:rPr>
        <w:t>优</w:t>
      </w:r>
      <w:r>
        <w:rPr>
          <w:rFonts w:ascii="仿宋_GB2312" w:eastAsia="仿宋_GB2312" w:hAnsi="仿宋_GB2312" w:cs="仿宋_GB2312" w:hint="eastAsia"/>
          <w:sz w:val="32"/>
          <w:szCs w:val="32"/>
        </w:rPr>
        <w:t xml:space="preserve">”。 </w:t>
      </w:r>
    </w:p>
    <w:p w:rsidR="00C55F75" w:rsidRDefault="00273F44">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六、附件</w:t>
      </w:r>
    </w:p>
    <w:p w:rsidR="00C55F75" w:rsidRDefault="00273F4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2021年平度市</w:t>
      </w:r>
      <w:r w:rsidR="00631B4F">
        <w:rPr>
          <w:rFonts w:ascii="仿宋_GB2312" w:eastAsia="仿宋_GB2312" w:hAnsi="仿宋_GB2312" w:cs="仿宋_GB2312" w:hint="eastAsia"/>
          <w:sz w:val="32"/>
          <w:szCs w:val="32"/>
        </w:rPr>
        <w:t>人民检察院</w:t>
      </w:r>
      <w:r>
        <w:rPr>
          <w:rFonts w:ascii="仿宋_GB2312" w:eastAsia="仿宋_GB2312" w:hAnsi="仿宋_GB2312" w:cs="仿宋_GB2312" w:hint="eastAsia"/>
          <w:sz w:val="32"/>
          <w:szCs w:val="32"/>
        </w:rPr>
        <w:t>部门整体支出绩效评价指标体系及得分表</w:t>
      </w:r>
    </w:p>
    <w:p w:rsidR="00C55F75" w:rsidRDefault="00C55F75">
      <w:pPr>
        <w:pStyle w:val="a7"/>
        <w:ind w:firstLineChars="200" w:firstLine="640"/>
        <w:rPr>
          <w:rFonts w:ascii="仿宋_GB2312" w:hAnsi="仿宋_GB2312" w:cs="仿宋_GB2312"/>
          <w:color w:val="auto"/>
          <w:sz w:val="32"/>
          <w:szCs w:val="32"/>
        </w:rPr>
      </w:pPr>
    </w:p>
    <w:p w:rsidR="00C55F75" w:rsidRDefault="00273F44">
      <w:pPr>
        <w:pStyle w:val="a7"/>
        <w:ind w:firstLineChars="1700" w:firstLine="5440"/>
        <w:rPr>
          <w:rFonts w:ascii="仿宋_GB2312" w:hAnsi="仿宋_GB2312" w:cs="仿宋_GB2312"/>
          <w:color w:val="auto"/>
          <w:sz w:val="32"/>
          <w:szCs w:val="32"/>
        </w:rPr>
      </w:pPr>
      <w:bookmarkStart w:id="32" w:name="_GoBack"/>
      <w:bookmarkEnd w:id="32"/>
      <w:r>
        <w:rPr>
          <w:rFonts w:ascii="仿宋_GB2312" w:hAnsi="仿宋_GB2312" w:cs="仿宋_GB2312" w:hint="eastAsia"/>
          <w:color w:val="auto"/>
          <w:sz w:val="32"/>
          <w:szCs w:val="32"/>
        </w:rPr>
        <w:t>2022年7月31日</w:t>
      </w:r>
    </w:p>
    <w:sectPr w:rsidR="00C55F75" w:rsidSect="00C55F75">
      <w:footerReference w:type="default" r:id="rId11"/>
      <w:footnotePr>
        <w:numRestart w:val="eachPage"/>
      </w:footnotePr>
      <w:pgSz w:w="11906" w:h="16838"/>
      <w:pgMar w:top="2098" w:right="1474" w:bottom="1984" w:left="158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175" w:rsidRDefault="00FD4175" w:rsidP="00C55F75">
      <w:r>
        <w:separator/>
      </w:r>
    </w:p>
  </w:endnote>
  <w:endnote w:type="continuationSeparator" w:id="1">
    <w:p w:rsidR="00FD4175" w:rsidRDefault="00FD4175" w:rsidP="00C55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44" w:rsidRDefault="00273F44">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44" w:rsidRDefault="00273F44">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44" w:rsidRDefault="00502C46">
    <w:pPr>
      <w:pStyle w:val="ab"/>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73F44" w:rsidRDefault="00502C46">
                <w:pPr>
                  <w:pStyle w:val="ab"/>
                  <w:rPr>
                    <w:rFonts w:eastAsiaTheme="minorEastAsia"/>
                  </w:rPr>
                </w:pPr>
                <w:fldSimple w:instr=" PAGE  \* MERGEFORMAT ">
                  <w:r w:rsidR="00631B4F">
                    <w:rPr>
                      <w:noProof/>
                    </w:rPr>
                    <w:t>14</w:t>
                  </w:r>
                </w:fldSimple>
              </w:p>
            </w:txbxContent>
          </v:textbox>
          <w10:wrap anchorx="margin"/>
        </v:shape>
      </w:pict>
    </w:r>
  </w:p>
  <w:p w:rsidR="00273F44" w:rsidRDefault="00273F44">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175" w:rsidRDefault="00FD4175" w:rsidP="00C55F75">
      <w:r>
        <w:separator/>
      </w:r>
    </w:p>
  </w:footnote>
  <w:footnote w:type="continuationSeparator" w:id="1">
    <w:p w:rsidR="00FD4175" w:rsidRDefault="00FD4175" w:rsidP="00C55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375857"/>
    <w:multiLevelType w:val="singleLevel"/>
    <w:tmpl w:val="C9375857"/>
    <w:lvl w:ilvl="0">
      <w:start w:val="1"/>
      <w:numFmt w:val="decimal"/>
      <w:suff w:val="nothing"/>
      <w:lvlText w:val="%1、"/>
      <w:lvlJc w:val="left"/>
    </w:lvl>
  </w:abstractNum>
  <w:abstractNum w:abstractNumId="1">
    <w:nsid w:val="CB2BD25B"/>
    <w:multiLevelType w:val="singleLevel"/>
    <w:tmpl w:val="CB2BD25B"/>
    <w:lvl w:ilvl="0">
      <w:start w:val="6"/>
      <w:numFmt w:val="chineseCounting"/>
      <w:suff w:val="nothing"/>
      <w:lvlText w:val="（%1）"/>
      <w:lvlJc w:val="left"/>
      <w:rPr>
        <w:rFonts w:hint="eastAsia"/>
      </w:rPr>
    </w:lvl>
  </w:abstractNum>
  <w:abstractNum w:abstractNumId="2">
    <w:nsid w:val="FEB370D3"/>
    <w:multiLevelType w:val="singleLevel"/>
    <w:tmpl w:val="FEB370D3"/>
    <w:lvl w:ilvl="0">
      <w:start w:val="2"/>
      <w:numFmt w:val="chineseCounting"/>
      <w:suff w:val="nothing"/>
      <w:lvlText w:val="（%1）"/>
      <w:lvlJc w:val="left"/>
      <w:rPr>
        <w:rFonts w:hint="eastAsia"/>
      </w:rPr>
    </w:lvl>
  </w:abstractNum>
  <w:abstractNum w:abstractNumId="3">
    <w:nsid w:val="0550BB88"/>
    <w:multiLevelType w:val="singleLevel"/>
    <w:tmpl w:val="0550BB88"/>
    <w:lvl w:ilvl="0">
      <w:start w:val="1"/>
      <w:numFmt w:val="decimal"/>
      <w:suff w:val="nothing"/>
      <w:lvlText w:val="（%1）"/>
      <w:lvlJc w:val="left"/>
    </w:lvl>
  </w:abstractNum>
  <w:abstractNum w:abstractNumId="4">
    <w:nsid w:val="610671B8"/>
    <w:multiLevelType w:val="multilevel"/>
    <w:tmpl w:val="610671B8"/>
    <w:lvl w:ilvl="0">
      <w:start w:val="1"/>
      <w:numFmt w:val="chineseCountingThousand"/>
      <w:pStyle w:val="1"/>
      <w:suff w:val="nothing"/>
      <w:lvlText w:val="%1、"/>
      <w:lvlJc w:val="left"/>
      <w:pPr>
        <w:ind w:left="4253" w:hanging="425"/>
      </w:pPr>
      <w:rPr>
        <w:rFonts w:hint="eastAsia"/>
      </w:rPr>
    </w:lvl>
    <w:lvl w:ilvl="1">
      <w:start w:val="1"/>
      <w:numFmt w:val="chineseCountingThousand"/>
      <w:pStyle w:val="2"/>
      <w:suff w:val="nothing"/>
      <w:lvlText w:val="（%2）"/>
      <w:lvlJc w:val="left"/>
      <w:pPr>
        <w:ind w:left="709" w:hanging="567"/>
      </w:pPr>
      <w:rPr>
        <w:rFonts w:hint="eastAsia"/>
      </w:rPr>
    </w:lvl>
    <w:lvl w:ilvl="2">
      <w:start w:val="1"/>
      <w:numFmt w:val="decimal"/>
      <w:pStyle w:val="3"/>
      <w:suff w:val="nothing"/>
      <w:lvlText w:val="%3. "/>
      <w:lvlJc w:val="left"/>
      <w:pPr>
        <w:ind w:left="426" w:hanging="567"/>
      </w:pPr>
      <w:rPr>
        <w:rFonts w:hint="eastAsia"/>
      </w:rPr>
    </w:lvl>
    <w:lvl w:ilvl="3">
      <w:start w:val="1"/>
      <w:numFmt w:val="decimal"/>
      <w:pStyle w:val="4"/>
      <w:suff w:val="nothing"/>
      <w:lvlText w:val="（%4）"/>
      <w:lvlJc w:val="left"/>
      <w:pPr>
        <w:ind w:left="1134" w:hanging="425"/>
      </w:pPr>
      <w:rPr>
        <w:rFonts w:hint="eastAsia"/>
      </w:rPr>
    </w:lvl>
    <w:lvl w:ilvl="4">
      <w:start w:val="1"/>
      <w:numFmt w:val="decimal"/>
      <w:pStyle w:val="5"/>
      <w:suff w:val="nothing"/>
      <w:lvlText w:val="%5）"/>
      <w:lvlJc w:val="left"/>
      <w:pPr>
        <w:ind w:left="709" w:hanging="113"/>
      </w:pPr>
      <w:rPr>
        <w:rFonts w:hint="eastAsia"/>
      </w:rPr>
    </w:lvl>
    <w:lvl w:ilvl="5">
      <w:start w:val="1"/>
      <w:numFmt w:val="decimal"/>
      <w:pStyle w:val="a"/>
      <w:suff w:val="nothing"/>
      <w:lvlText w:val="附件%6 "/>
      <w:lvlJc w:val="left"/>
      <w:pPr>
        <w:ind w:left="-283" w:firstLine="0"/>
      </w:pPr>
      <w:rPr>
        <w:rFonts w:hint="eastAsia"/>
      </w:rPr>
    </w:lvl>
    <w:lvl w:ilvl="6">
      <w:start w:val="1"/>
      <w:numFmt w:val="chineseCountingThousand"/>
      <w:suff w:val="nothing"/>
      <w:lvlText w:val="%7、"/>
      <w:lvlJc w:val="left"/>
      <w:pPr>
        <w:ind w:left="709" w:hanging="567"/>
      </w:pPr>
      <w:rPr>
        <w:rFonts w:hint="eastAsia"/>
      </w:rPr>
    </w:lvl>
    <w:lvl w:ilvl="7">
      <w:start w:val="1"/>
      <w:numFmt w:val="chineseCountingThousand"/>
      <w:suff w:val="nothing"/>
      <w:lvlText w:val="（%8）"/>
      <w:lvlJc w:val="left"/>
      <w:pPr>
        <w:ind w:left="709" w:hanging="567"/>
      </w:pPr>
      <w:rPr>
        <w:rFonts w:hint="eastAsia"/>
      </w:rPr>
    </w:lvl>
    <w:lvl w:ilvl="8">
      <w:start w:val="1"/>
      <w:numFmt w:val="decimal"/>
      <w:suff w:val="nothing"/>
      <w:lvlText w:val="%9. "/>
      <w:lvlJc w:val="left"/>
      <w:pPr>
        <w:ind w:left="709" w:hanging="567"/>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stylePaneFormatFilter w:val="1028"/>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JmNTAxYTA0NTllZTU0OWY5NWY0MWNlMzBjNGU2OTYifQ=="/>
  </w:docVars>
  <w:rsids>
    <w:rsidRoot w:val="00172A27"/>
    <w:rsid w:val="00002C8A"/>
    <w:rsid w:val="00003A70"/>
    <w:rsid w:val="00007F99"/>
    <w:rsid w:val="000103F6"/>
    <w:rsid w:val="000135A4"/>
    <w:rsid w:val="00014ADB"/>
    <w:rsid w:val="00015FD7"/>
    <w:rsid w:val="000165E2"/>
    <w:rsid w:val="00017425"/>
    <w:rsid w:val="00017F3A"/>
    <w:rsid w:val="000215FD"/>
    <w:rsid w:val="00022B17"/>
    <w:rsid w:val="00025E1A"/>
    <w:rsid w:val="0002645F"/>
    <w:rsid w:val="00033CA7"/>
    <w:rsid w:val="00034A7C"/>
    <w:rsid w:val="00034E44"/>
    <w:rsid w:val="00035C58"/>
    <w:rsid w:val="00037E5E"/>
    <w:rsid w:val="00040562"/>
    <w:rsid w:val="000407CB"/>
    <w:rsid w:val="00040DBC"/>
    <w:rsid w:val="000438D2"/>
    <w:rsid w:val="00044534"/>
    <w:rsid w:val="00045368"/>
    <w:rsid w:val="00050196"/>
    <w:rsid w:val="00051654"/>
    <w:rsid w:val="0005265C"/>
    <w:rsid w:val="0005304B"/>
    <w:rsid w:val="000534CF"/>
    <w:rsid w:val="00053EAD"/>
    <w:rsid w:val="000549C4"/>
    <w:rsid w:val="00054F0E"/>
    <w:rsid w:val="000554BC"/>
    <w:rsid w:val="0005634B"/>
    <w:rsid w:val="000577A7"/>
    <w:rsid w:val="000604BB"/>
    <w:rsid w:val="000624B8"/>
    <w:rsid w:val="00063A82"/>
    <w:rsid w:val="00064865"/>
    <w:rsid w:val="00064A1F"/>
    <w:rsid w:val="00064EB6"/>
    <w:rsid w:val="00065703"/>
    <w:rsid w:val="00066C9A"/>
    <w:rsid w:val="00071491"/>
    <w:rsid w:val="00071965"/>
    <w:rsid w:val="00072E03"/>
    <w:rsid w:val="000745F4"/>
    <w:rsid w:val="000756C6"/>
    <w:rsid w:val="000760DA"/>
    <w:rsid w:val="00076467"/>
    <w:rsid w:val="00077635"/>
    <w:rsid w:val="00083FCC"/>
    <w:rsid w:val="00086675"/>
    <w:rsid w:val="00087765"/>
    <w:rsid w:val="00091146"/>
    <w:rsid w:val="00091D34"/>
    <w:rsid w:val="000930F8"/>
    <w:rsid w:val="000962ED"/>
    <w:rsid w:val="00096B9A"/>
    <w:rsid w:val="0009764E"/>
    <w:rsid w:val="000A0CFD"/>
    <w:rsid w:val="000A261F"/>
    <w:rsid w:val="000A3B6F"/>
    <w:rsid w:val="000A4999"/>
    <w:rsid w:val="000A60C7"/>
    <w:rsid w:val="000A612E"/>
    <w:rsid w:val="000B7AEE"/>
    <w:rsid w:val="000C0D00"/>
    <w:rsid w:val="000C0DDB"/>
    <w:rsid w:val="000C277D"/>
    <w:rsid w:val="000C2983"/>
    <w:rsid w:val="000C334B"/>
    <w:rsid w:val="000C6071"/>
    <w:rsid w:val="000C6FB2"/>
    <w:rsid w:val="000D04E1"/>
    <w:rsid w:val="000D19AD"/>
    <w:rsid w:val="000D246C"/>
    <w:rsid w:val="000D3E97"/>
    <w:rsid w:val="000E1198"/>
    <w:rsid w:val="000E4EA7"/>
    <w:rsid w:val="000E5EFC"/>
    <w:rsid w:val="000E7309"/>
    <w:rsid w:val="000F0B06"/>
    <w:rsid w:val="000F2B10"/>
    <w:rsid w:val="000F4766"/>
    <w:rsid w:val="000F58AF"/>
    <w:rsid w:val="000F61DF"/>
    <w:rsid w:val="000F6657"/>
    <w:rsid w:val="000F73D4"/>
    <w:rsid w:val="000F7747"/>
    <w:rsid w:val="000F7C0C"/>
    <w:rsid w:val="00100E64"/>
    <w:rsid w:val="00102E6B"/>
    <w:rsid w:val="001045A6"/>
    <w:rsid w:val="001045E4"/>
    <w:rsid w:val="00104628"/>
    <w:rsid w:val="0010609E"/>
    <w:rsid w:val="00107BD6"/>
    <w:rsid w:val="00110233"/>
    <w:rsid w:val="00110BBB"/>
    <w:rsid w:val="00110F1D"/>
    <w:rsid w:val="0011104C"/>
    <w:rsid w:val="001124FB"/>
    <w:rsid w:val="00112F79"/>
    <w:rsid w:val="001130E9"/>
    <w:rsid w:val="00114DEE"/>
    <w:rsid w:val="00115986"/>
    <w:rsid w:val="00116402"/>
    <w:rsid w:val="001171EA"/>
    <w:rsid w:val="0012055E"/>
    <w:rsid w:val="0012107B"/>
    <w:rsid w:val="00121E22"/>
    <w:rsid w:val="0012295A"/>
    <w:rsid w:val="0013121A"/>
    <w:rsid w:val="00132A28"/>
    <w:rsid w:val="00132AD0"/>
    <w:rsid w:val="0014110F"/>
    <w:rsid w:val="00142F0C"/>
    <w:rsid w:val="00143413"/>
    <w:rsid w:val="001445F5"/>
    <w:rsid w:val="00144D7F"/>
    <w:rsid w:val="00144F7A"/>
    <w:rsid w:val="0014592C"/>
    <w:rsid w:val="00147239"/>
    <w:rsid w:val="00147A7E"/>
    <w:rsid w:val="001513B8"/>
    <w:rsid w:val="00152D39"/>
    <w:rsid w:val="001555BF"/>
    <w:rsid w:val="00155B91"/>
    <w:rsid w:val="00162F82"/>
    <w:rsid w:val="00163A98"/>
    <w:rsid w:val="00164255"/>
    <w:rsid w:val="001645B1"/>
    <w:rsid w:val="00164943"/>
    <w:rsid w:val="00165688"/>
    <w:rsid w:val="00172053"/>
    <w:rsid w:val="0017271F"/>
    <w:rsid w:val="00172A27"/>
    <w:rsid w:val="0017359F"/>
    <w:rsid w:val="00173F46"/>
    <w:rsid w:val="00174F01"/>
    <w:rsid w:val="0017561E"/>
    <w:rsid w:val="001807D4"/>
    <w:rsid w:val="00180C1F"/>
    <w:rsid w:val="00180F33"/>
    <w:rsid w:val="00181230"/>
    <w:rsid w:val="00184ABA"/>
    <w:rsid w:val="00185A89"/>
    <w:rsid w:val="0018610F"/>
    <w:rsid w:val="00187027"/>
    <w:rsid w:val="00191E25"/>
    <w:rsid w:val="00192187"/>
    <w:rsid w:val="00192F0D"/>
    <w:rsid w:val="00193B04"/>
    <w:rsid w:val="001947D4"/>
    <w:rsid w:val="0019647D"/>
    <w:rsid w:val="0019781C"/>
    <w:rsid w:val="00197D2B"/>
    <w:rsid w:val="001A05A0"/>
    <w:rsid w:val="001A0F28"/>
    <w:rsid w:val="001A7797"/>
    <w:rsid w:val="001B1EA4"/>
    <w:rsid w:val="001B24EE"/>
    <w:rsid w:val="001B486E"/>
    <w:rsid w:val="001C60B0"/>
    <w:rsid w:val="001C6428"/>
    <w:rsid w:val="001C6AB5"/>
    <w:rsid w:val="001C7E24"/>
    <w:rsid w:val="001D2018"/>
    <w:rsid w:val="001E4440"/>
    <w:rsid w:val="001E4471"/>
    <w:rsid w:val="001E4E64"/>
    <w:rsid w:val="001F03E4"/>
    <w:rsid w:val="001F0822"/>
    <w:rsid w:val="001F423E"/>
    <w:rsid w:val="001F4687"/>
    <w:rsid w:val="001F4BA2"/>
    <w:rsid w:val="001F4EDE"/>
    <w:rsid w:val="001F57C3"/>
    <w:rsid w:val="001F59AD"/>
    <w:rsid w:val="001F5B1E"/>
    <w:rsid w:val="0020127C"/>
    <w:rsid w:val="00202C7F"/>
    <w:rsid w:val="00204091"/>
    <w:rsid w:val="00204B59"/>
    <w:rsid w:val="00204F31"/>
    <w:rsid w:val="00205309"/>
    <w:rsid w:val="002068C4"/>
    <w:rsid w:val="00207456"/>
    <w:rsid w:val="002077DE"/>
    <w:rsid w:val="00213C36"/>
    <w:rsid w:val="002158CC"/>
    <w:rsid w:val="002162F2"/>
    <w:rsid w:val="00216BF3"/>
    <w:rsid w:val="002173D5"/>
    <w:rsid w:val="00220B36"/>
    <w:rsid w:val="00221726"/>
    <w:rsid w:val="00222A88"/>
    <w:rsid w:val="0022387E"/>
    <w:rsid w:val="00224F72"/>
    <w:rsid w:val="00227D46"/>
    <w:rsid w:val="00233597"/>
    <w:rsid w:val="00233608"/>
    <w:rsid w:val="0023442A"/>
    <w:rsid w:val="00235BDE"/>
    <w:rsid w:val="00237548"/>
    <w:rsid w:val="00237C0D"/>
    <w:rsid w:val="00240673"/>
    <w:rsid w:val="00244733"/>
    <w:rsid w:val="00251CB0"/>
    <w:rsid w:val="002522D5"/>
    <w:rsid w:val="00257072"/>
    <w:rsid w:val="0026009C"/>
    <w:rsid w:val="00261747"/>
    <w:rsid w:val="0026193E"/>
    <w:rsid w:val="00261D8C"/>
    <w:rsid w:val="0026221B"/>
    <w:rsid w:val="0026269B"/>
    <w:rsid w:val="002659FC"/>
    <w:rsid w:val="00265A6F"/>
    <w:rsid w:val="00265CC3"/>
    <w:rsid w:val="00270EA4"/>
    <w:rsid w:val="00270F7F"/>
    <w:rsid w:val="00272D30"/>
    <w:rsid w:val="00273639"/>
    <w:rsid w:val="00273F44"/>
    <w:rsid w:val="00274941"/>
    <w:rsid w:val="0027530B"/>
    <w:rsid w:val="00275D08"/>
    <w:rsid w:val="00277293"/>
    <w:rsid w:val="00277770"/>
    <w:rsid w:val="00281C11"/>
    <w:rsid w:val="00281D6F"/>
    <w:rsid w:val="00283A3F"/>
    <w:rsid w:val="00285486"/>
    <w:rsid w:val="00290A61"/>
    <w:rsid w:val="002918BB"/>
    <w:rsid w:val="00292C1A"/>
    <w:rsid w:val="002934EF"/>
    <w:rsid w:val="00295624"/>
    <w:rsid w:val="002A22C5"/>
    <w:rsid w:val="002A429E"/>
    <w:rsid w:val="002A44DB"/>
    <w:rsid w:val="002A615A"/>
    <w:rsid w:val="002B01E4"/>
    <w:rsid w:val="002B29B9"/>
    <w:rsid w:val="002B4447"/>
    <w:rsid w:val="002B7D07"/>
    <w:rsid w:val="002C17D2"/>
    <w:rsid w:val="002C2322"/>
    <w:rsid w:val="002C3232"/>
    <w:rsid w:val="002C3FC0"/>
    <w:rsid w:val="002C400D"/>
    <w:rsid w:val="002C46C0"/>
    <w:rsid w:val="002C7E43"/>
    <w:rsid w:val="002D1282"/>
    <w:rsid w:val="002D4E76"/>
    <w:rsid w:val="002D58DE"/>
    <w:rsid w:val="002D6EC4"/>
    <w:rsid w:val="002D7F81"/>
    <w:rsid w:val="002E2964"/>
    <w:rsid w:val="002E3092"/>
    <w:rsid w:val="002E4B2C"/>
    <w:rsid w:val="002E575D"/>
    <w:rsid w:val="002E57B1"/>
    <w:rsid w:val="002E6446"/>
    <w:rsid w:val="002E6AAB"/>
    <w:rsid w:val="002F04EC"/>
    <w:rsid w:val="002F0BBF"/>
    <w:rsid w:val="002F278E"/>
    <w:rsid w:val="002F37B1"/>
    <w:rsid w:val="002F4365"/>
    <w:rsid w:val="002F51C8"/>
    <w:rsid w:val="002F53CC"/>
    <w:rsid w:val="00300624"/>
    <w:rsid w:val="00301148"/>
    <w:rsid w:val="003028E1"/>
    <w:rsid w:val="00304395"/>
    <w:rsid w:val="00304B83"/>
    <w:rsid w:val="00304C37"/>
    <w:rsid w:val="00304E02"/>
    <w:rsid w:val="003068A3"/>
    <w:rsid w:val="00306A50"/>
    <w:rsid w:val="00306E74"/>
    <w:rsid w:val="00312B75"/>
    <w:rsid w:val="00315B2E"/>
    <w:rsid w:val="00316E15"/>
    <w:rsid w:val="00317CB1"/>
    <w:rsid w:val="00324FA4"/>
    <w:rsid w:val="0032508F"/>
    <w:rsid w:val="003309B3"/>
    <w:rsid w:val="00330D54"/>
    <w:rsid w:val="003316BA"/>
    <w:rsid w:val="0033302E"/>
    <w:rsid w:val="0033316C"/>
    <w:rsid w:val="00334485"/>
    <w:rsid w:val="0033596D"/>
    <w:rsid w:val="00335E38"/>
    <w:rsid w:val="00340A58"/>
    <w:rsid w:val="0034355A"/>
    <w:rsid w:val="003453B8"/>
    <w:rsid w:val="00345EF3"/>
    <w:rsid w:val="00350184"/>
    <w:rsid w:val="0035699D"/>
    <w:rsid w:val="00356FCE"/>
    <w:rsid w:val="00364B67"/>
    <w:rsid w:val="0036592D"/>
    <w:rsid w:val="003727B2"/>
    <w:rsid w:val="00372807"/>
    <w:rsid w:val="003739C7"/>
    <w:rsid w:val="0038087B"/>
    <w:rsid w:val="00383CBD"/>
    <w:rsid w:val="00385B52"/>
    <w:rsid w:val="003862E4"/>
    <w:rsid w:val="00390FDC"/>
    <w:rsid w:val="00391491"/>
    <w:rsid w:val="003957CB"/>
    <w:rsid w:val="0039624B"/>
    <w:rsid w:val="00397DBF"/>
    <w:rsid w:val="003A035E"/>
    <w:rsid w:val="003A14CB"/>
    <w:rsid w:val="003A1AA0"/>
    <w:rsid w:val="003A411C"/>
    <w:rsid w:val="003A6EB1"/>
    <w:rsid w:val="003B1451"/>
    <w:rsid w:val="003B1810"/>
    <w:rsid w:val="003B427B"/>
    <w:rsid w:val="003B4EDF"/>
    <w:rsid w:val="003B511E"/>
    <w:rsid w:val="003B518B"/>
    <w:rsid w:val="003B5A8E"/>
    <w:rsid w:val="003B65F2"/>
    <w:rsid w:val="003C021A"/>
    <w:rsid w:val="003C67C7"/>
    <w:rsid w:val="003D2A6E"/>
    <w:rsid w:val="003D2C5E"/>
    <w:rsid w:val="003D2FFC"/>
    <w:rsid w:val="003D3060"/>
    <w:rsid w:val="003D428A"/>
    <w:rsid w:val="003D44AD"/>
    <w:rsid w:val="003D5C9B"/>
    <w:rsid w:val="003D61E8"/>
    <w:rsid w:val="003E0662"/>
    <w:rsid w:val="003E11D7"/>
    <w:rsid w:val="003E1AD3"/>
    <w:rsid w:val="003E45C3"/>
    <w:rsid w:val="003E5634"/>
    <w:rsid w:val="003E6132"/>
    <w:rsid w:val="003F3EBE"/>
    <w:rsid w:val="003F45CF"/>
    <w:rsid w:val="003F5EBF"/>
    <w:rsid w:val="003F69B2"/>
    <w:rsid w:val="003F6A10"/>
    <w:rsid w:val="00402F3D"/>
    <w:rsid w:val="00405B69"/>
    <w:rsid w:val="004062F8"/>
    <w:rsid w:val="00407013"/>
    <w:rsid w:val="0040734D"/>
    <w:rsid w:val="00407CAC"/>
    <w:rsid w:val="004118EB"/>
    <w:rsid w:val="0041326E"/>
    <w:rsid w:val="0042162F"/>
    <w:rsid w:val="00421805"/>
    <w:rsid w:val="00421A3F"/>
    <w:rsid w:val="0042205D"/>
    <w:rsid w:val="00424046"/>
    <w:rsid w:val="004313C4"/>
    <w:rsid w:val="00431D41"/>
    <w:rsid w:val="00432AC9"/>
    <w:rsid w:val="0043359E"/>
    <w:rsid w:val="00433685"/>
    <w:rsid w:val="0043483F"/>
    <w:rsid w:val="00435A93"/>
    <w:rsid w:val="00436473"/>
    <w:rsid w:val="00436C09"/>
    <w:rsid w:val="004408E8"/>
    <w:rsid w:val="004419A5"/>
    <w:rsid w:val="00442A6E"/>
    <w:rsid w:val="00444700"/>
    <w:rsid w:val="0044724D"/>
    <w:rsid w:val="00450B4A"/>
    <w:rsid w:val="004531F9"/>
    <w:rsid w:val="004542E0"/>
    <w:rsid w:val="00454DF6"/>
    <w:rsid w:val="00457183"/>
    <w:rsid w:val="00461869"/>
    <w:rsid w:val="0046322F"/>
    <w:rsid w:val="004634A5"/>
    <w:rsid w:val="004636BC"/>
    <w:rsid w:val="0046584B"/>
    <w:rsid w:val="00466115"/>
    <w:rsid w:val="00467DC7"/>
    <w:rsid w:val="00470267"/>
    <w:rsid w:val="00471E5A"/>
    <w:rsid w:val="00473CFA"/>
    <w:rsid w:val="00476A0C"/>
    <w:rsid w:val="00477F73"/>
    <w:rsid w:val="00477FDF"/>
    <w:rsid w:val="004801A4"/>
    <w:rsid w:val="004805B6"/>
    <w:rsid w:val="00480CEC"/>
    <w:rsid w:val="00481171"/>
    <w:rsid w:val="004842E4"/>
    <w:rsid w:val="00485FEF"/>
    <w:rsid w:val="004876E7"/>
    <w:rsid w:val="00493152"/>
    <w:rsid w:val="00493F68"/>
    <w:rsid w:val="00494DFB"/>
    <w:rsid w:val="004A21EB"/>
    <w:rsid w:val="004A3A8E"/>
    <w:rsid w:val="004A498D"/>
    <w:rsid w:val="004A5E40"/>
    <w:rsid w:val="004A634A"/>
    <w:rsid w:val="004B0944"/>
    <w:rsid w:val="004B1EBF"/>
    <w:rsid w:val="004B24EF"/>
    <w:rsid w:val="004B6BC8"/>
    <w:rsid w:val="004B7DFA"/>
    <w:rsid w:val="004C22A9"/>
    <w:rsid w:val="004C2367"/>
    <w:rsid w:val="004C4D54"/>
    <w:rsid w:val="004C51C3"/>
    <w:rsid w:val="004C6491"/>
    <w:rsid w:val="004C73A9"/>
    <w:rsid w:val="004D1986"/>
    <w:rsid w:val="004D242E"/>
    <w:rsid w:val="004D40CF"/>
    <w:rsid w:val="004D5BB2"/>
    <w:rsid w:val="004D7B7D"/>
    <w:rsid w:val="004E24EB"/>
    <w:rsid w:val="004E2918"/>
    <w:rsid w:val="004E2BA3"/>
    <w:rsid w:val="004E3012"/>
    <w:rsid w:val="004F0717"/>
    <w:rsid w:val="004F7492"/>
    <w:rsid w:val="00502945"/>
    <w:rsid w:val="00502C46"/>
    <w:rsid w:val="0050520B"/>
    <w:rsid w:val="005056F0"/>
    <w:rsid w:val="005069A7"/>
    <w:rsid w:val="00511CC4"/>
    <w:rsid w:val="00512F26"/>
    <w:rsid w:val="00520E1A"/>
    <w:rsid w:val="005227EF"/>
    <w:rsid w:val="00524F5E"/>
    <w:rsid w:val="005257A2"/>
    <w:rsid w:val="00527E40"/>
    <w:rsid w:val="005309A3"/>
    <w:rsid w:val="00531176"/>
    <w:rsid w:val="0053145F"/>
    <w:rsid w:val="00532216"/>
    <w:rsid w:val="00534AA6"/>
    <w:rsid w:val="005352D8"/>
    <w:rsid w:val="0053535B"/>
    <w:rsid w:val="005359B8"/>
    <w:rsid w:val="00536B6D"/>
    <w:rsid w:val="0054047A"/>
    <w:rsid w:val="00541251"/>
    <w:rsid w:val="0054218C"/>
    <w:rsid w:val="0054545A"/>
    <w:rsid w:val="00546D71"/>
    <w:rsid w:val="0055084D"/>
    <w:rsid w:val="00550A75"/>
    <w:rsid w:val="005602DA"/>
    <w:rsid w:val="00560598"/>
    <w:rsid w:val="00560DED"/>
    <w:rsid w:val="00573B02"/>
    <w:rsid w:val="005756CB"/>
    <w:rsid w:val="00583163"/>
    <w:rsid w:val="005837D6"/>
    <w:rsid w:val="00584B70"/>
    <w:rsid w:val="00585B92"/>
    <w:rsid w:val="00586770"/>
    <w:rsid w:val="00592F3F"/>
    <w:rsid w:val="005946B1"/>
    <w:rsid w:val="005954FF"/>
    <w:rsid w:val="00597DFA"/>
    <w:rsid w:val="005A085C"/>
    <w:rsid w:val="005A2E9A"/>
    <w:rsid w:val="005A3721"/>
    <w:rsid w:val="005B04DB"/>
    <w:rsid w:val="005B25BD"/>
    <w:rsid w:val="005B3537"/>
    <w:rsid w:val="005B41A4"/>
    <w:rsid w:val="005B429E"/>
    <w:rsid w:val="005B4DBE"/>
    <w:rsid w:val="005B5F1D"/>
    <w:rsid w:val="005B60C6"/>
    <w:rsid w:val="005C0717"/>
    <w:rsid w:val="005C2224"/>
    <w:rsid w:val="005C2A84"/>
    <w:rsid w:val="005C2B4E"/>
    <w:rsid w:val="005C4184"/>
    <w:rsid w:val="005C43E0"/>
    <w:rsid w:val="005C6BA6"/>
    <w:rsid w:val="005C7243"/>
    <w:rsid w:val="005C7EE3"/>
    <w:rsid w:val="005D076D"/>
    <w:rsid w:val="005D2C4B"/>
    <w:rsid w:val="005D30BB"/>
    <w:rsid w:val="005D4BBD"/>
    <w:rsid w:val="005E16C6"/>
    <w:rsid w:val="005E52C3"/>
    <w:rsid w:val="005E54C2"/>
    <w:rsid w:val="005E5FE8"/>
    <w:rsid w:val="005E6010"/>
    <w:rsid w:val="005F2B0E"/>
    <w:rsid w:val="005F4097"/>
    <w:rsid w:val="005F7D81"/>
    <w:rsid w:val="00604CEA"/>
    <w:rsid w:val="00605495"/>
    <w:rsid w:val="00606DCD"/>
    <w:rsid w:val="00607D7F"/>
    <w:rsid w:val="00607F4F"/>
    <w:rsid w:val="00610C44"/>
    <w:rsid w:val="00611456"/>
    <w:rsid w:val="006118B9"/>
    <w:rsid w:val="00613272"/>
    <w:rsid w:val="006141F9"/>
    <w:rsid w:val="00615DD8"/>
    <w:rsid w:val="00616552"/>
    <w:rsid w:val="006166E3"/>
    <w:rsid w:val="00616CE2"/>
    <w:rsid w:val="00621C77"/>
    <w:rsid w:val="00624A8C"/>
    <w:rsid w:val="006264A9"/>
    <w:rsid w:val="00626738"/>
    <w:rsid w:val="00631B4F"/>
    <w:rsid w:val="0063229B"/>
    <w:rsid w:val="006345A1"/>
    <w:rsid w:val="006360FF"/>
    <w:rsid w:val="0063705B"/>
    <w:rsid w:val="006410CC"/>
    <w:rsid w:val="00642A61"/>
    <w:rsid w:val="006440F2"/>
    <w:rsid w:val="006442E2"/>
    <w:rsid w:val="00645AF8"/>
    <w:rsid w:val="00652C75"/>
    <w:rsid w:val="0065364D"/>
    <w:rsid w:val="00653671"/>
    <w:rsid w:val="00655A59"/>
    <w:rsid w:val="00656492"/>
    <w:rsid w:val="0065709C"/>
    <w:rsid w:val="00663929"/>
    <w:rsid w:val="00665A4C"/>
    <w:rsid w:val="00666E01"/>
    <w:rsid w:val="00670309"/>
    <w:rsid w:val="00671F28"/>
    <w:rsid w:val="00672BF2"/>
    <w:rsid w:val="00673FA8"/>
    <w:rsid w:val="00674C54"/>
    <w:rsid w:val="00676082"/>
    <w:rsid w:val="00680DB1"/>
    <w:rsid w:val="00681991"/>
    <w:rsid w:val="0068284B"/>
    <w:rsid w:val="00684679"/>
    <w:rsid w:val="00684EA7"/>
    <w:rsid w:val="0068648C"/>
    <w:rsid w:val="00687A79"/>
    <w:rsid w:val="00687DC6"/>
    <w:rsid w:val="006909B4"/>
    <w:rsid w:val="00690CD7"/>
    <w:rsid w:val="00690D70"/>
    <w:rsid w:val="0069407C"/>
    <w:rsid w:val="00694BBA"/>
    <w:rsid w:val="00697F95"/>
    <w:rsid w:val="006B155D"/>
    <w:rsid w:val="006B18AA"/>
    <w:rsid w:val="006B1EC7"/>
    <w:rsid w:val="006B25EE"/>
    <w:rsid w:val="006B2708"/>
    <w:rsid w:val="006B2BC4"/>
    <w:rsid w:val="006B474B"/>
    <w:rsid w:val="006B4A8A"/>
    <w:rsid w:val="006B5747"/>
    <w:rsid w:val="006B6D34"/>
    <w:rsid w:val="006C0552"/>
    <w:rsid w:val="006C36E7"/>
    <w:rsid w:val="006C5190"/>
    <w:rsid w:val="006D2AA1"/>
    <w:rsid w:val="006D3289"/>
    <w:rsid w:val="006D38B2"/>
    <w:rsid w:val="006D4274"/>
    <w:rsid w:val="006D79E9"/>
    <w:rsid w:val="006E04A3"/>
    <w:rsid w:val="006E058D"/>
    <w:rsid w:val="006E22DF"/>
    <w:rsid w:val="006E3852"/>
    <w:rsid w:val="006E3C10"/>
    <w:rsid w:val="006E3C4E"/>
    <w:rsid w:val="006E6315"/>
    <w:rsid w:val="006E6338"/>
    <w:rsid w:val="006E7F0E"/>
    <w:rsid w:val="006E7F29"/>
    <w:rsid w:val="006F2868"/>
    <w:rsid w:val="006F3444"/>
    <w:rsid w:val="006F3DD3"/>
    <w:rsid w:val="007015EF"/>
    <w:rsid w:val="0070312D"/>
    <w:rsid w:val="00711181"/>
    <w:rsid w:val="007120F6"/>
    <w:rsid w:val="0071420C"/>
    <w:rsid w:val="00714FE8"/>
    <w:rsid w:val="00724AF8"/>
    <w:rsid w:val="00732BE0"/>
    <w:rsid w:val="00732EAA"/>
    <w:rsid w:val="00735CFB"/>
    <w:rsid w:val="00741C00"/>
    <w:rsid w:val="00743F32"/>
    <w:rsid w:val="00744792"/>
    <w:rsid w:val="00744A5A"/>
    <w:rsid w:val="00744BAE"/>
    <w:rsid w:val="00744DD1"/>
    <w:rsid w:val="00745FB6"/>
    <w:rsid w:val="00750314"/>
    <w:rsid w:val="00754B27"/>
    <w:rsid w:val="00756CD2"/>
    <w:rsid w:val="00760396"/>
    <w:rsid w:val="00762408"/>
    <w:rsid w:val="00763364"/>
    <w:rsid w:val="007665DB"/>
    <w:rsid w:val="007672D3"/>
    <w:rsid w:val="0077138F"/>
    <w:rsid w:val="00771B70"/>
    <w:rsid w:val="00772A48"/>
    <w:rsid w:val="00775DF3"/>
    <w:rsid w:val="00781763"/>
    <w:rsid w:val="0078240B"/>
    <w:rsid w:val="007848F5"/>
    <w:rsid w:val="00785939"/>
    <w:rsid w:val="00785FAF"/>
    <w:rsid w:val="00793C88"/>
    <w:rsid w:val="0079506D"/>
    <w:rsid w:val="007A1E16"/>
    <w:rsid w:val="007A4600"/>
    <w:rsid w:val="007A48F6"/>
    <w:rsid w:val="007A67B6"/>
    <w:rsid w:val="007A7832"/>
    <w:rsid w:val="007B2EB8"/>
    <w:rsid w:val="007B5552"/>
    <w:rsid w:val="007B6D9D"/>
    <w:rsid w:val="007B7B87"/>
    <w:rsid w:val="007C1028"/>
    <w:rsid w:val="007C3C94"/>
    <w:rsid w:val="007C5DBA"/>
    <w:rsid w:val="007C7137"/>
    <w:rsid w:val="007D0147"/>
    <w:rsid w:val="007D111F"/>
    <w:rsid w:val="007E33F9"/>
    <w:rsid w:val="007E4A2D"/>
    <w:rsid w:val="007E4E6A"/>
    <w:rsid w:val="007E5DC5"/>
    <w:rsid w:val="007E6C44"/>
    <w:rsid w:val="007E7712"/>
    <w:rsid w:val="007F030E"/>
    <w:rsid w:val="007F1C3A"/>
    <w:rsid w:val="007F3D05"/>
    <w:rsid w:val="007F6F59"/>
    <w:rsid w:val="007F7FB4"/>
    <w:rsid w:val="00800141"/>
    <w:rsid w:val="00803146"/>
    <w:rsid w:val="00803927"/>
    <w:rsid w:val="00803EF4"/>
    <w:rsid w:val="0080591A"/>
    <w:rsid w:val="008066CC"/>
    <w:rsid w:val="00807C04"/>
    <w:rsid w:val="008111AB"/>
    <w:rsid w:val="00813462"/>
    <w:rsid w:val="008168AF"/>
    <w:rsid w:val="0082073A"/>
    <w:rsid w:val="00822467"/>
    <w:rsid w:val="0082340E"/>
    <w:rsid w:val="008240EB"/>
    <w:rsid w:val="00825915"/>
    <w:rsid w:val="00826367"/>
    <w:rsid w:val="00832F82"/>
    <w:rsid w:val="00834E3E"/>
    <w:rsid w:val="008362C0"/>
    <w:rsid w:val="0083637A"/>
    <w:rsid w:val="00836DC7"/>
    <w:rsid w:val="0084030D"/>
    <w:rsid w:val="0084104E"/>
    <w:rsid w:val="00844CBE"/>
    <w:rsid w:val="00844DA4"/>
    <w:rsid w:val="00844EAF"/>
    <w:rsid w:val="00845DF2"/>
    <w:rsid w:val="008461D5"/>
    <w:rsid w:val="00852BFA"/>
    <w:rsid w:val="008554F8"/>
    <w:rsid w:val="008557BC"/>
    <w:rsid w:val="00855BDF"/>
    <w:rsid w:val="008570DA"/>
    <w:rsid w:val="00857F02"/>
    <w:rsid w:val="0086115D"/>
    <w:rsid w:val="008618A0"/>
    <w:rsid w:val="0086271D"/>
    <w:rsid w:val="00863BB9"/>
    <w:rsid w:val="00864A6F"/>
    <w:rsid w:val="008656D4"/>
    <w:rsid w:val="00870343"/>
    <w:rsid w:val="008719CF"/>
    <w:rsid w:val="00872213"/>
    <w:rsid w:val="00876338"/>
    <w:rsid w:val="00876A6B"/>
    <w:rsid w:val="00876C42"/>
    <w:rsid w:val="008822AB"/>
    <w:rsid w:val="00883425"/>
    <w:rsid w:val="008849EB"/>
    <w:rsid w:val="00886F51"/>
    <w:rsid w:val="00887AFB"/>
    <w:rsid w:val="008900FF"/>
    <w:rsid w:val="008909AF"/>
    <w:rsid w:val="00890E03"/>
    <w:rsid w:val="00892762"/>
    <w:rsid w:val="008932B3"/>
    <w:rsid w:val="00896293"/>
    <w:rsid w:val="00896C06"/>
    <w:rsid w:val="008A0AC7"/>
    <w:rsid w:val="008A219E"/>
    <w:rsid w:val="008A2A9A"/>
    <w:rsid w:val="008A333E"/>
    <w:rsid w:val="008A456C"/>
    <w:rsid w:val="008A4DAC"/>
    <w:rsid w:val="008A618D"/>
    <w:rsid w:val="008B0999"/>
    <w:rsid w:val="008B3D0D"/>
    <w:rsid w:val="008B68F7"/>
    <w:rsid w:val="008C02C4"/>
    <w:rsid w:val="008C151D"/>
    <w:rsid w:val="008C360F"/>
    <w:rsid w:val="008C7B8E"/>
    <w:rsid w:val="008D1266"/>
    <w:rsid w:val="008D44E7"/>
    <w:rsid w:val="008E02B2"/>
    <w:rsid w:val="008E1FFE"/>
    <w:rsid w:val="008E4692"/>
    <w:rsid w:val="008E527D"/>
    <w:rsid w:val="008E7F61"/>
    <w:rsid w:val="008F0B0F"/>
    <w:rsid w:val="008F14C0"/>
    <w:rsid w:val="008F201F"/>
    <w:rsid w:val="008F6E48"/>
    <w:rsid w:val="008F7616"/>
    <w:rsid w:val="009019E4"/>
    <w:rsid w:val="009022C8"/>
    <w:rsid w:val="0090301C"/>
    <w:rsid w:val="00903515"/>
    <w:rsid w:val="0090373E"/>
    <w:rsid w:val="009041AC"/>
    <w:rsid w:val="00904E4E"/>
    <w:rsid w:val="00906A65"/>
    <w:rsid w:val="009077ED"/>
    <w:rsid w:val="009106F9"/>
    <w:rsid w:val="00910FBE"/>
    <w:rsid w:val="00911E87"/>
    <w:rsid w:val="00913286"/>
    <w:rsid w:val="0091574B"/>
    <w:rsid w:val="00920438"/>
    <w:rsid w:val="009204FB"/>
    <w:rsid w:val="00921080"/>
    <w:rsid w:val="009238BE"/>
    <w:rsid w:val="00924B60"/>
    <w:rsid w:val="0093120B"/>
    <w:rsid w:val="00934BEB"/>
    <w:rsid w:val="00935273"/>
    <w:rsid w:val="0093665F"/>
    <w:rsid w:val="00937001"/>
    <w:rsid w:val="00941416"/>
    <w:rsid w:val="00942523"/>
    <w:rsid w:val="00944FA3"/>
    <w:rsid w:val="00945720"/>
    <w:rsid w:val="009463CC"/>
    <w:rsid w:val="00946530"/>
    <w:rsid w:val="00947E15"/>
    <w:rsid w:val="0095000E"/>
    <w:rsid w:val="00951537"/>
    <w:rsid w:val="009535A2"/>
    <w:rsid w:val="0096155B"/>
    <w:rsid w:val="00961DA3"/>
    <w:rsid w:val="009644EC"/>
    <w:rsid w:val="0096465E"/>
    <w:rsid w:val="00967D0D"/>
    <w:rsid w:val="00971AA5"/>
    <w:rsid w:val="009745B5"/>
    <w:rsid w:val="009747AF"/>
    <w:rsid w:val="00975AAA"/>
    <w:rsid w:val="009820AC"/>
    <w:rsid w:val="009869F3"/>
    <w:rsid w:val="0098703A"/>
    <w:rsid w:val="00990F3A"/>
    <w:rsid w:val="0099326F"/>
    <w:rsid w:val="00993949"/>
    <w:rsid w:val="00994684"/>
    <w:rsid w:val="00994E62"/>
    <w:rsid w:val="009951A3"/>
    <w:rsid w:val="00996731"/>
    <w:rsid w:val="00996D6E"/>
    <w:rsid w:val="009A0670"/>
    <w:rsid w:val="009A0E16"/>
    <w:rsid w:val="009A14E5"/>
    <w:rsid w:val="009A2E00"/>
    <w:rsid w:val="009A3904"/>
    <w:rsid w:val="009A6793"/>
    <w:rsid w:val="009A6EC2"/>
    <w:rsid w:val="009B241C"/>
    <w:rsid w:val="009B506F"/>
    <w:rsid w:val="009B5C0F"/>
    <w:rsid w:val="009B6902"/>
    <w:rsid w:val="009B6DDE"/>
    <w:rsid w:val="009B7AB2"/>
    <w:rsid w:val="009C1B4B"/>
    <w:rsid w:val="009C3B7A"/>
    <w:rsid w:val="009C4BB6"/>
    <w:rsid w:val="009C7496"/>
    <w:rsid w:val="009C771A"/>
    <w:rsid w:val="009D1B97"/>
    <w:rsid w:val="009D5F22"/>
    <w:rsid w:val="009D630C"/>
    <w:rsid w:val="009E0DD8"/>
    <w:rsid w:val="009E2623"/>
    <w:rsid w:val="009E3D55"/>
    <w:rsid w:val="009E5B2A"/>
    <w:rsid w:val="009E7A37"/>
    <w:rsid w:val="009E7A87"/>
    <w:rsid w:val="009F004F"/>
    <w:rsid w:val="009F08D9"/>
    <w:rsid w:val="009F1CE0"/>
    <w:rsid w:val="009F330A"/>
    <w:rsid w:val="009F38B6"/>
    <w:rsid w:val="009F536F"/>
    <w:rsid w:val="00A00F28"/>
    <w:rsid w:val="00A03545"/>
    <w:rsid w:val="00A0497F"/>
    <w:rsid w:val="00A05231"/>
    <w:rsid w:val="00A058BE"/>
    <w:rsid w:val="00A05A46"/>
    <w:rsid w:val="00A115BB"/>
    <w:rsid w:val="00A12F28"/>
    <w:rsid w:val="00A134E9"/>
    <w:rsid w:val="00A223D5"/>
    <w:rsid w:val="00A22BBC"/>
    <w:rsid w:val="00A264F9"/>
    <w:rsid w:val="00A274CE"/>
    <w:rsid w:val="00A27C5E"/>
    <w:rsid w:val="00A27CFB"/>
    <w:rsid w:val="00A36C40"/>
    <w:rsid w:val="00A36DCE"/>
    <w:rsid w:val="00A4194D"/>
    <w:rsid w:val="00A42809"/>
    <w:rsid w:val="00A42ACC"/>
    <w:rsid w:val="00A44B4D"/>
    <w:rsid w:val="00A45818"/>
    <w:rsid w:val="00A46DAB"/>
    <w:rsid w:val="00A50067"/>
    <w:rsid w:val="00A53243"/>
    <w:rsid w:val="00A540BE"/>
    <w:rsid w:val="00A558DE"/>
    <w:rsid w:val="00A55C89"/>
    <w:rsid w:val="00A615C5"/>
    <w:rsid w:val="00A6197A"/>
    <w:rsid w:val="00A62C21"/>
    <w:rsid w:val="00A6300A"/>
    <w:rsid w:val="00A64444"/>
    <w:rsid w:val="00A64FB5"/>
    <w:rsid w:val="00A65B42"/>
    <w:rsid w:val="00A67D56"/>
    <w:rsid w:val="00A7149E"/>
    <w:rsid w:val="00A72277"/>
    <w:rsid w:val="00A72299"/>
    <w:rsid w:val="00A7645B"/>
    <w:rsid w:val="00A76C7F"/>
    <w:rsid w:val="00A77B77"/>
    <w:rsid w:val="00A827AA"/>
    <w:rsid w:val="00A83A7A"/>
    <w:rsid w:val="00A871DC"/>
    <w:rsid w:val="00A91CC2"/>
    <w:rsid w:val="00A933BE"/>
    <w:rsid w:val="00A94527"/>
    <w:rsid w:val="00AA1D28"/>
    <w:rsid w:val="00AA2ECD"/>
    <w:rsid w:val="00AA3DE6"/>
    <w:rsid w:val="00AA47F8"/>
    <w:rsid w:val="00AA4DC4"/>
    <w:rsid w:val="00AA53AE"/>
    <w:rsid w:val="00AA6103"/>
    <w:rsid w:val="00AA6DFA"/>
    <w:rsid w:val="00AA765B"/>
    <w:rsid w:val="00AA7BD8"/>
    <w:rsid w:val="00AB2DA1"/>
    <w:rsid w:val="00AB308A"/>
    <w:rsid w:val="00AC022B"/>
    <w:rsid w:val="00AC1041"/>
    <w:rsid w:val="00AC41A9"/>
    <w:rsid w:val="00AC5AD6"/>
    <w:rsid w:val="00AC631F"/>
    <w:rsid w:val="00AC7F25"/>
    <w:rsid w:val="00AD0AF1"/>
    <w:rsid w:val="00AD214E"/>
    <w:rsid w:val="00AD253A"/>
    <w:rsid w:val="00AD2744"/>
    <w:rsid w:val="00AD4080"/>
    <w:rsid w:val="00AD469D"/>
    <w:rsid w:val="00AD596D"/>
    <w:rsid w:val="00AD6D5C"/>
    <w:rsid w:val="00AE1B84"/>
    <w:rsid w:val="00AE2060"/>
    <w:rsid w:val="00AE267A"/>
    <w:rsid w:val="00AE2769"/>
    <w:rsid w:val="00AE7BC5"/>
    <w:rsid w:val="00AE7D5A"/>
    <w:rsid w:val="00AF360C"/>
    <w:rsid w:val="00AF40C9"/>
    <w:rsid w:val="00AF4B65"/>
    <w:rsid w:val="00AF6C81"/>
    <w:rsid w:val="00B0571A"/>
    <w:rsid w:val="00B06E94"/>
    <w:rsid w:val="00B17DB4"/>
    <w:rsid w:val="00B2059A"/>
    <w:rsid w:val="00B212EC"/>
    <w:rsid w:val="00B2173E"/>
    <w:rsid w:val="00B22EA1"/>
    <w:rsid w:val="00B242E6"/>
    <w:rsid w:val="00B274E4"/>
    <w:rsid w:val="00B301BB"/>
    <w:rsid w:val="00B40888"/>
    <w:rsid w:val="00B40D37"/>
    <w:rsid w:val="00B4122F"/>
    <w:rsid w:val="00B42189"/>
    <w:rsid w:val="00B446E2"/>
    <w:rsid w:val="00B459A2"/>
    <w:rsid w:val="00B46688"/>
    <w:rsid w:val="00B46BED"/>
    <w:rsid w:val="00B516FF"/>
    <w:rsid w:val="00B5217E"/>
    <w:rsid w:val="00B55138"/>
    <w:rsid w:val="00B5625C"/>
    <w:rsid w:val="00B574A4"/>
    <w:rsid w:val="00B57660"/>
    <w:rsid w:val="00B605F5"/>
    <w:rsid w:val="00B60D04"/>
    <w:rsid w:val="00B62924"/>
    <w:rsid w:val="00B62973"/>
    <w:rsid w:val="00B642C2"/>
    <w:rsid w:val="00B66A60"/>
    <w:rsid w:val="00B66C06"/>
    <w:rsid w:val="00B73D7F"/>
    <w:rsid w:val="00B74419"/>
    <w:rsid w:val="00B74544"/>
    <w:rsid w:val="00B76214"/>
    <w:rsid w:val="00B764F1"/>
    <w:rsid w:val="00B76B39"/>
    <w:rsid w:val="00B76E17"/>
    <w:rsid w:val="00B77176"/>
    <w:rsid w:val="00B772EB"/>
    <w:rsid w:val="00B77990"/>
    <w:rsid w:val="00B808EE"/>
    <w:rsid w:val="00B82711"/>
    <w:rsid w:val="00B8297A"/>
    <w:rsid w:val="00B829A6"/>
    <w:rsid w:val="00B83707"/>
    <w:rsid w:val="00B8781A"/>
    <w:rsid w:val="00B87DFC"/>
    <w:rsid w:val="00B9004E"/>
    <w:rsid w:val="00B906E1"/>
    <w:rsid w:val="00B90DC0"/>
    <w:rsid w:val="00B90E1E"/>
    <w:rsid w:val="00B91393"/>
    <w:rsid w:val="00B91413"/>
    <w:rsid w:val="00B9151A"/>
    <w:rsid w:val="00B932F3"/>
    <w:rsid w:val="00B934BC"/>
    <w:rsid w:val="00B95774"/>
    <w:rsid w:val="00B96241"/>
    <w:rsid w:val="00BA0039"/>
    <w:rsid w:val="00BA0467"/>
    <w:rsid w:val="00BA2A7B"/>
    <w:rsid w:val="00BA2FC0"/>
    <w:rsid w:val="00BA4B20"/>
    <w:rsid w:val="00BA4BDA"/>
    <w:rsid w:val="00BA52AC"/>
    <w:rsid w:val="00BB15E6"/>
    <w:rsid w:val="00BB1C55"/>
    <w:rsid w:val="00BB20D8"/>
    <w:rsid w:val="00BB212B"/>
    <w:rsid w:val="00BB31D1"/>
    <w:rsid w:val="00BB52DC"/>
    <w:rsid w:val="00BB6D6E"/>
    <w:rsid w:val="00BC1B00"/>
    <w:rsid w:val="00BC37D0"/>
    <w:rsid w:val="00BC45D7"/>
    <w:rsid w:val="00BC65E9"/>
    <w:rsid w:val="00BC6E4B"/>
    <w:rsid w:val="00BD014E"/>
    <w:rsid w:val="00BD0ED8"/>
    <w:rsid w:val="00BD1E94"/>
    <w:rsid w:val="00BD34DF"/>
    <w:rsid w:val="00BD3B11"/>
    <w:rsid w:val="00BD3E68"/>
    <w:rsid w:val="00BD3FA2"/>
    <w:rsid w:val="00BD40DB"/>
    <w:rsid w:val="00BD53A4"/>
    <w:rsid w:val="00BD7587"/>
    <w:rsid w:val="00BE0084"/>
    <w:rsid w:val="00BE10AE"/>
    <w:rsid w:val="00BE1E21"/>
    <w:rsid w:val="00BE763D"/>
    <w:rsid w:val="00BF0928"/>
    <w:rsid w:val="00BF1283"/>
    <w:rsid w:val="00BF39DB"/>
    <w:rsid w:val="00BF4E8E"/>
    <w:rsid w:val="00BF5B0B"/>
    <w:rsid w:val="00BF74E7"/>
    <w:rsid w:val="00BF7DEC"/>
    <w:rsid w:val="00C02767"/>
    <w:rsid w:val="00C03D9D"/>
    <w:rsid w:val="00C051ED"/>
    <w:rsid w:val="00C05C01"/>
    <w:rsid w:val="00C06151"/>
    <w:rsid w:val="00C068E8"/>
    <w:rsid w:val="00C07108"/>
    <w:rsid w:val="00C104FA"/>
    <w:rsid w:val="00C11F1D"/>
    <w:rsid w:val="00C125AA"/>
    <w:rsid w:val="00C13E4E"/>
    <w:rsid w:val="00C14179"/>
    <w:rsid w:val="00C149BF"/>
    <w:rsid w:val="00C14D06"/>
    <w:rsid w:val="00C176F9"/>
    <w:rsid w:val="00C20481"/>
    <w:rsid w:val="00C2278B"/>
    <w:rsid w:val="00C233CE"/>
    <w:rsid w:val="00C266B9"/>
    <w:rsid w:val="00C27582"/>
    <w:rsid w:val="00C30257"/>
    <w:rsid w:val="00C34DA8"/>
    <w:rsid w:val="00C35558"/>
    <w:rsid w:val="00C35924"/>
    <w:rsid w:val="00C410F0"/>
    <w:rsid w:val="00C42A34"/>
    <w:rsid w:val="00C43ED9"/>
    <w:rsid w:val="00C44E32"/>
    <w:rsid w:val="00C47486"/>
    <w:rsid w:val="00C47710"/>
    <w:rsid w:val="00C515BC"/>
    <w:rsid w:val="00C5307E"/>
    <w:rsid w:val="00C54DD6"/>
    <w:rsid w:val="00C55F75"/>
    <w:rsid w:val="00C57173"/>
    <w:rsid w:val="00C61406"/>
    <w:rsid w:val="00C61C78"/>
    <w:rsid w:val="00C63571"/>
    <w:rsid w:val="00C637E1"/>
    <w:rsid w:val="00C640EE"/>
    <w:rsid w:val="00C65131"/>
    <w:rsid w:val="00C652F1"/>
    <w:rsid w:val="00C672D2"/>
    <w:rsid w:val="00C705E2"/>
    <w:rsid w:val="00C70E49"/>
    <w:rsid w:val="00C714A4"/>
    <w:rsid w:val="00C71C8D"/>
    <w:rsid w:val="00C73769"/>
    <w:rsid w:val="00C7440F"/>
    <w:rsid w:val="00C7785A"/>
    <w:rsid w:val="00C830B7"/>
    <w:rsid w:val="00C835DF"/>
    <w:rsid w:val="00C861A7"/>
    <w:rsid w:val="00C907AD"/>
    <w:rsid w:val="00C92DE5"/>
    <w:rsid w:val="00C92FD0"/>
    <w:rsid w:val="00C93442"/>
    <w:rsid w:val="00C9426E"/>
    <w:rsid w:val="00C95D24"/>
    <w:rsid w:val="00C96794"/>
    <w:rsid w:val="00C97182"/>
    <w:rsid w:val="00C97BB2"/>
    <w:rsid w:val="00CA0E49"/>
    <w:rsid w:val="00CA23BB"/>
    <w:rsid w:val="00CA36F0"/>
    <w:rsid w:val="00CA53CC"/>
    <w:rsid w:val="00CA53E1"/>
    <w:rsid w:val="00CA7294"/>
    <w:rsid w:val="00CB3D5E"/>
    <w:rsid w:val="00CB4DCD"/>
    <w:rsid w:val="00CB636D"/>
    <w:rsid w:val="00CB684A"/>
    <w:rsid w:val="00CC106C"/>
    <w:rsid w:val="00CC1849"/>
    <w:rsid w:val="00CC2F11"/>
    <w:rsid w:val="00CC3A35"/>
    <w:rsid w:val="00CC3D98"/>
    <w:rsid w:val="00CC7B12"/>
    <w:rsid w:val="00CD0910"/>
    <w:rsid w:val="00CD1A86"/>
    <w:rsid w:val="00CD1B9F"/>
    <w:rsid w:val="00CD22AE"/>
    <w:rsid w:val="00CD5214"/>
    <w:rsid w:val="00CE09C3"/>
    <w:rsid w:val="00CE0BD9"/>
    <w:rsid w:val="00CE3FB2"/>
    <w:rsid w:val="00CE4F2F"/>
    <w:rsid w:val="00CE7600"/>
    <w:rsid w:val="00CF1130"/>
    <w:rsid w:val="00CF1158"/>
    <w:rsid w:val="00CF1BBA"/>
    <w:rsid w:val="00D00D05"/>
    <w:rsid w:val="00D03035"/>
    <w:rsid w:val="00D035C9"/>
    <w:rsid w:val="00D041A1"/>
    <w:rsid w:val="00D06836"/>
    <w:rsid w:val="00D06A03"/>
    <w:rsid w:val="00D06D72"/>
    <w:rsid w:val="00D10844"/>
    <w:rsid w:val="00D12BCA"/>
    <w:rsid w:val="00D1642C"/>
    <w:rsid w:val="00D24165"/>
    <w:rsid w:val="00D25FA4"/>
    <w:rsid w:val="00D2613E"/>
    <w:rsid w:val="00D26B86"/>
    <w:rsid w:val="00D26C53"/>
    <w:rsid w:val="00D26E14"/>
    <w:rsid w:val="00D27FAF"/>
    <w:rsid w:val="00D3096C"/>
    <w:rsid w:val="00D32DBF"/>
    <w:rsid w:val="00D348EA"/>
    <w:rsid w:val="00D428E5"/>
    <w:rsid w:val="00D43825"/>
    <w:rsid w:val="00D454C3"/>
    <w:rsid w:val="00D45700"/>
    <w:rsid w:val="00D47E88"/>
    <w:rsid w:val="00D52E73"/>
    <w:rsid w:val="00D54A94"/>
    <w:rsid w:val="00D54FCF"/>
    <w:rsid w:val="00D558A7"/>
    <w:rsid w:val="00D60452"/>
    <w:rsid w:val="00D612A9"/>
    <w:rsid w:val="00D62720"/>
    <w:rsid w:val="00D6484D"/>
    <w:rsid w:val="00D65B65"/>
    <w:rsid w:val="00D72716"/>
    <w:rsid w:val="00D73CBA"/>
    <w:rsid w:val="00D73E02"/>
    <w:rsid w:val="00D74E79"/>
    <w:rsid w:val="00D75DD6"/>
    <w:rsid w:val="00D7656E"/>
    <w:rsid w:val="00D8113E"/>
    <w:rsid w:val="00D8125B"/>
    <w:rsid w:val="00D84381"/>
    <w:rsid w:val="00D84754"/>
    <w:rsid w:val="00D84A13"/>
    <w:rsid w:val="00D84F61"/>
    <w:rsid w:val="00D900C6"/>
    <w:rsid w:val="00D91CAD"/>
    <w:rsid w:val="00D935D5"/>
    <w:rsid w:val="00D95EC8"/>
    <w:rsid w:val="00D9633F"/>
    <w:rsid w:val="00DA0231"/>
    <w:rsid w:val="00DA134B"/>
    <w:rsid w:val="00DA3AB2"/>
    <w:rsid w:val="00DA48D3"/>
    <w:rsid w:val="00DA79D1"/>
    <w:rsid w:val="00DB25D7"/>
    <w:rsid w:val="00DB294E"/>
    <w:rsid w:val="00DB521B"/>
    <w:rsid w:val="00DB563E"/>
    <w:rsid w:val="00DB7EA9"/>
    <w:rsid w:val="00DC0EDB"/>
    <w:rsid w:val="00DC429C"/>
    <w:rsid w:val="00DC705D"/>
    <w:rsid w:val="00DD0347"/>
    <w:rsid w:val="00DD0386"/>
    <w:rsid w:val="00DD0D22"/>
    <w:rsid w:val="00DD7363"/>
    <w:rsid w:val="00DD78BE"/>
    <w:rsid w:val="00DE254C"/>
    <w:rsid w:val="00DE5619"/>
    <w:rsid w:val="00DE740B"/>
    <w:rsid w:val="00DE7C70"/>
    <w:rsid w:val="00DE7F3F"/>
    <w:rsid w:val="00DF057B"/>
    <w:rsid w:val="00DF1684"/>
    <w:rsid w:val="00DF1921"/>
    <w:rsid w:val="00DF3DFC"/>
    <w:rsid w:val="00DF454E"/>
    <w:rsid w:val="00DF56B7"/>
    <w:rsid w:val="00E00E69"/>
    <w:rsid w:val="00E01E04"/>
    <w:rsid w:val="00E02722"/>
    <w:rsid w:val="00E04113"/>
    <w:rsid w:val="00E041C3"/>
    <w:rsid w:val="00E048E8"/>
    <w:rsid w:val="00E04D1A"/>
    <w:rsid w:val="00E063C2"/>
    <w:rsid w:val="00E07081"/>
    <w:rsid w:val="00E12DE7"/>
    <w:rsid w:val="00E14DDF"/>
    <w:rsid w:val="00E160F7"/>
    <w:rsid w:val="00E17341"/>
    <w:rsid w:val="00E173BC"/>
    <w:rsid w:val="00E20797"/>
    <w:rsid w:val="00E219C8"/>
    <w:rsid w:val="00E224C8"/>
    <w:rsid w:val="00E227A3"/>
    <w:rsid w:val="00E228E6"/>
    <w:rsid w:val="00E2497C"/>
    <w:rsid w:val="00E26A61"/>
    <w:rsid w:val="00E26CEF"/>
    <w:rsid w:val="00E27889"/>
    <w:rsid w:val="00E31804"/>
    <w:rsid w:val="00E349CB"/>
    <w:rsid w:val="00E34DC0"/>
    <w:rsid w:val="00E367BF"/>
    <w:rsid w:val="00E40AA6"/>
    <w:rsid w:val="00E427DD"/>
    <w:rsid w:val="00E4320E"/>
    <w:rsid w:val="00E4321C"/>
    <w:rsid w:val="00E44360"/>
    <w:rsid w:val="00E44548"/>
    <w:rsid w:val="00E449A7"/>
    <w:rsid w:val="00E456D1"/>
    <w:rsid w:val="00E5082C"/>
    <w:rsid w:val="00E51F53"/>
    <w:rsid w:val="00E521C7"/>
    <w:rsid w:val="00E57492"/>
    <w:rsid w:val="00E6190D"/>
    <w:rsid w:val="00E61B30"/>
    <w:rsid w:val="00E644E2"/>
    <w:rsid w:val="00E67B38"/>
    <w:rsid w:val="00E72DA7"/>
    <w:rsid w:val="00E7356F"/>
    <w:rsid w:val="00E73C9D"/>
    <w:rsid w:val="00E75343"/>
    <w:rsid w:val="00E804BF"/>
    <w:rsid w:val="00E8080E"/>
    <w:rsid w:val="00E81226"/>
    <w:rsid w:val="00E82DCF"/>
    <w:rsid w:val="00E84E7F"/>
    <w:rsid w:val="00E87593"/>
    <w:rsid w:val="00E91659"/>
    <w:rsid w:val="00E917E4"/>
    <w:rsid w:val="00E9237E"/>
    <w:rsid w:val="00E95F7F"/>
    <w:rsid w:val="00EA177C"/>
    <w:rsid w:val="00EB01FE"/>
    <w:rsid w:val="00EB121C"/>
    <w:rsid w:val="00EB6EA5"/>
    <w:rsid w:val="00EB723A"/>
    <w:rsid w:val="00EC0370"/>
    <w:rsid w:val="00EC1253"/>
    <w:rsid w:val="00EC1D58"/>
    <w:rsid w:val="00EC42B2"/>
    <w:rsid w:val="00EC43BA"/>
    <w:rsid w:val="00EC569D"/>
    <w:rsid w:val="00EC6AC1"/>
    <w:rsid w:val="00EC7961"/>
    <w:rsid w:val="00EC7AFE"/>
    <w:rsid w:val="00ED1F81"/>
    <w:rsid w:val="00ED241E"/>
    <w:rsid w:val="00ED2848"/>
    <w:rsid w:val="00ED2CD6"/>
    <w:rsid w:val="00ED3265"/>
    <w:rsid w:val="00ED33E9"/>
    <w:rsid w:val="00ED379F"/>
    <w:rsid w:val="00ED5703"/>
    <w:rsid w:val="00ED5784"/>
    <w:rsid w:val="00ED5BE1"/>
    <w:rsid w:val="00ED6BDC"/>
    <w:rsid w:val="00ED7C2E"/>
    <w:rsid w:val="00ED7D4F"/>
    <w:rsid w:val="00EE1152"/>
    <w:rsid w:val="00EE244A"/>
    <w:rsid w:val="00EE28C6"/>
    <w:rsid w:val="00EE3344"/>
    <w:rsid w:val="00EE5A33"/>
    <w:rsid w:val="00EE684D"/>
    <w:rsid w:val="00EF1D4A"/>
    <w:rsid w:val="00EF1FA9"/>
    <w:rsid w:val="00EF299B"/>
    <w:rsid w:val="00EF3336"/>
    <w:rsid w:val="00EF3956"/>
    <w:rsid w:val="00EF5A3A"/>
    <w:rsid w:val="00EF6B6E"/>
    <w:rsid w:val="00EF7208"/>
    <w:rsid w:val="00F01138"/>
    <w:rsid w:val="00F014DD"/>
    <w:rsid w:val="00F01DFC"/>
    <w:rsid w:val="00F03498"/>
    <w:rsid w:val="00F06439"/>
    <w:rsid w:val="00F117A5"/>
    <w:rsid w:val="00F133BB"/>
    <w:rsid w:val="00F14C40"/>
    <w:rsid w:val="00F14EA6"/>
    <w:rsid w:val="00F1584C"/>
    <w:rsid w:val="00F15DBA"/>
    <w:rsid w:val="00F17C8B"/>
    <w:rsid w:val="00F20294"/>
    <w:rsid w:val="00F228A1"/>
    <w:rsid w:val="00F24508"/>
    <w:rsid w:val="00F24ACB"/>
    <w:rsid w:val="00F2542E"/>
    <w:rsid w:val="00F25931"/>
    <w:rsid w:val="00F270BD"/>
    <w:rsid w:val="00F27FC0"/>
    <w:rsid w:val="00F31BCF"/>
    <w:rsid w:val="00F34C4F"/>
    <w:rsid w:val="00F3501E"/>
    <w:rsid w:val="00F35308"/>
    <w:rsid w:val="00F36606"/>
    <w:rsid w:val="00F36FD9"/>
    <w:rsid w:val="00F45686"/>
    <w:rsid w:val="00F47F1C"/>
    <w:rsid w:val="00F51405"/>
    <w:rsid w:val="00F53074"/>
    <w:rsid w:val="00F531B7"/>
    <w:rsid w:val="00F53273"/>
    <w:rsid w:val="00F631EB"/>
    <w:rsid w:val="00F644B7"/>
    <w:rsid w:val="00F65ACD"/>
    <w:rsid w:val="00F661F0"/>
    <w:rsid w:val="00F673A8"/>
    <w:rsid w:val="00F73D7E"/>
    <w:rsid w:val="00F740BA"/>
    <w:rsid w:val="00F745C8"/>
    <w:rsid w:val="00F749A6"/>
    <w:rsid w:val="00F76F9A"/>
    <w:rsid w:val="00F77803"/>
    <w:rsid w:val="00F80EB6"/>
    <w:rsid w:val="00F8323A"/>
    <w:rsid w:val="00F834D0"/>
    <w:rsid w:val="00F8405D"/>
    <w:rsid w:val="00F85296"/>
    <w:rsid w:val="00F853EA"/>
    <w:rsid w:val="00F86515"/>
    <w:rsid w:val="00F8657E"/>
    <w:rsid w:val="00F92352"/>
    <w:rsid w:val="00F926A7"/>
    <w:rsid w:val="00F93D6C"/>
    <w:rsid w:val="00F9564B"/>
    <w:rsid w:val="00F95D73"/>
    <w:rsid w:val="00FA2070"/>
    <w:rsid w:val="00FA497E"/>
    <w:rsid w:val="00FA5BF7"/>
    <w:rsid w:val="00FA6FC6"/>
    <w:rsid w:val="00FA76A6"/>
    <w:rsid w:val="00FB14F5"/>
    <w:rsid w:val="00FB195E"/>
    <w:rsid w:val="00FB2C5F"/>
    <w:rsid w:val="00FB3E49"/>
    <w:rsid w:val="00FB5299"/>
    <w:rsid w:val="00FB5C0B"/>
    <w:rsid w:val="00FB5C8D"/>
    <w:rsid w:val="00FC36AB"/>
    <w:rsid w:val="00FC4671"/>
    <w:rsid w:val="00FD306D"/>
    <w:rsid w:val="00FD3949"/>
    <w:rsid w:val="00FD4175"/>
    <w:rsid w:val="00FD512E"/>
    <w:rsid w:val="00FD5C54"/>
    <w:rsid w:val="00FD75D3"/>
    <w:rsid w:val="00FE0269"/>
    <w:rsid w:val="00FE14F7"/>
    <w:rsid w:val="00FE2104"/>
    <w:rsid w:val="00FE3231"/>
    <w:rsid w:val="00FF19F2"/>
    <w:rsid w:val="00FF2845"/>
    <w:rsid w:val="00FF2B5C"/>
    <w:rsid w:val="00FF42FB"/>
    <w:rsid w:val="00FF4B3C"/>
    <w:rsid w:val="00FF52AD"/>
    <w:rsid w:val="00FF5B00"/>
    <w:rsid w:val="00FF63BF"/>
    <w:rsid w:val="017A758D"/>
    <w:rsid w:val="01A967AF"/>
    <w:rsid w:val="02557DF1"/>
    <w:rsid w:val="03061F82"/>
    <w:rsid w:val="03126EC1"/>
    <w:rsid w:val="038D6BBE"/>
    <w:rsid w:val="052C1E13"/>
    <w:rsid w:val="056C2322"/>
    <w:rsid w:val="05BC5B81"/>
    <w:rsid w:val="062279E7"/>
    <w:rsid w:val="066A332C"/>
    <w:rsid w:val="076B7667"/>
    <w:rsid w:val="07EB0FEA"/>
    <w:rsid w:val="086B38F8"/>
    <w:rsid w:val="088D0BB9"/>
    <w:rsid w:val="08A46031"/>
    <w:rsid w:val="09550539"/>
    <w:rsid w:val="098E77E1"/>
    <w:rsid w:val="09D033F7"/>
    <w:rsid w:val="0A236E2E"/>
    <w:rsid w:val="0A7F4B61"/>
    <w:rsid w:val="0AE51120"/>
    <w:rsid w:val="0B9B2BDF"/>
    <w:rsid w:val="0B9B30C4"/>
    <w:rsid w:val="0CE63EAA"/>
    <w:rsid w:val="0D527FE4"/>
    <w:rsid w:val="0DC972B1"/>
    <w:rsid w:val="0F327BA6"/>
    <w:rsid w:val="0F3B088E"/>
    <w:rsid w:val="11385DD4"/>
    <w:rsid w:val="11840E93"/>
    <w:rsid w:val="11D65FB4"/>
    <w:rsid w:val="123B58F9"/>
    <w:rsid w:val="12AC574A"/>
    <w:rsid w:val="12E47250"/>
    <w:rsid w:val="13676B63"/>
    <w:rsid w:val="143F62F6"/>
    <w:rsid w:val="147D538D"/>
    <w:rsid w:val="150C2C36"/>
    <w:rsid w:val="15BC2747"/>
    <w:rsid w:val="15E173FA"/>
    <w:rsid w:val="15F95F09"/>
    <w:rsid w:val="16B1653B"/>
    <w:rsid w:val="185E217B"/>
    <w:rsid w:val="18CD3DB4"/>
    <w:rsid w:val="18FB6C0F"/>
    <w:rsid w:val="1A7C12C9"/>
    <w:rsid w:val="1AA85B07"/>
    <w:rsid w:val="1B607F11"/>
    <w:rsid w:val="1C9705AD"/>
    <w:rsid w:val="1CF1298F"/>
    <w:rsid w:val="1DDE004C"/>
    <w:rsid w:val="1E5B4E0D"/>
    <w:rsid w:val="1EFB3DFA"/>
    <w:rsid w:val="1F283AB9"/>
    <w:rsid w:val="1F3A6A79"/>
    <w:rsid w:val="1F777EF2"/>
    <w:rsid w:val="20F779C4"/>
    <w:rsid w:val="211902FC"/>
    <w:rsid w:val="212038F8"/>
    <w:rsid w:val="21EC1E8C"/>
    <w:rsid w:val="224E07B5"/>
    <w:rsid w:val="23265177"/>
    <w:rsid w:val="23B726A0"/>
    <w:rsid w:val="24076DC4"/>
    <w:rsid w:val="24995C3C"/>
    <w:rsid w:val="254D027F"/>
    <w:rsid w:val="25B43E05"/>
    <w:rsid w:val="2607530E"/>
    <w:rsid w:val="26C64156"/>
    <w:rsid w:val="27397FE9"/>
    <w:rsid w:val="274763B1"/>
    <w:rsid w:val="279C77F8"/>
    <w:rsid w:val="27AF423B"/>
    <w:rsid w:val="29885045"/>
    <w:rsid w:val="2B6B4505"/>
    <w:rsid w:val="2BF45D86"/>
    <w:rsid w:val="2C430E98"/>
    <w:rsid w:val="2C4C5D60"/>
    <w:rsid w:val="2D667729"/>
    <w:rsid w:val="2DA52BA3"/>
    <w:rsid w:val="2DC12DE1"/>
    <w:rsid w:val="2DCA2746"/>
    <w:rsid w:val="2E5D6D7D"/>
    <w:rsid w:val="2F0A3E88"/>
    <w:rsid w:val="30A0051C"/>
    <w:rsid w:val="30C74BEC"/>
    <w:rsid w:val="30FB2C7F"/>
    <w:rsid w:val="31125F8E"/>
    <w:rsid w:val="31216EAC"/>
    <w:rsid w:val="3149758C"/>
    <w:rsid w:val="31B171C6"/>
    <w:rsid w:val="32156891"/>
    <w:rsid w:val="32411203"/>
    <w:rsid w:val="325B2E5E"/>
    <w:rsid w:val="325C1AAF"/>
    <w:rsid w:val="32D86604"/>
    <w:rsid w:val="348E4861"/>
    <w:rsid w:val="352D6FAB"/>
    <w:rsid w:val="354977E3"/>
    <w:rsid w:val="359458A0"/>
    <w:rsid w:val="35CC3847"/>
    <w:rsid w:val="362D37B0"/>
    <w:rsid w:val="369304CA"/>
    <w:rsid w:val="36DA715C"/>
    <w:rsid w:val="38260253"/>
    <w:rsid w:val="383379AF"/>
    <w:rsid w:val="391D7E2D"/>
    <w:rsid w:val="39430219"/>
    <w:rsid w:val="395057FB"/>
    <w:rsid w:val="39562773"/>
    <w:rsid w:val="39604605"/>
    <w:rsid w:val="3ADD7229"/>
    <w:rsid w:val="3B303E3E"/>
    <w:rsid w:val="3BB74D66"/>
    <w:rsid w:val="3BC6395F"/>
    <w:rsid w:val="3C4C613C"/>
    <w:rsid w:val="3E1D5584"/>
    <w:rsid w:val="3E9055F6"/>
    <w:rsid w:val="3EEA706B"/>
    <w:rsid w:val="3F7B6F51"/>
    <w:rsid w:val="3FDA42AE"/>
    <w:rsid w:val="402C2C0C"/>
    <w:rsid w:val="40365A45"/>
    <w:rsid w:val="406A7131"/>
    <w:rsid w:val="4073364E"/>
    <w:rsid w:val="40A42A7C"/>
    <w:rsid w:val="413826AF"/>
    <w:rsid w:val="414430F9"/>
    <w:rsid w:val="4226329C"/>
    <w:rsid w:val="42B6596A"/>
    <w:rsid w:val="433572D6"/>
    <w:rsid w:val="440A4EA2"/>
    <w:rsid w:val="440D5173"/>
    <w:rsid w:val="441048ED"/>
    <w:rsid w:val="444A4B5B"/>
    <w:rsid w:val="4477389A"/>
    <w:rsid w:val="46147356"/>
    <w:rsid w:val="461817D8"/>
    <w:rsid w:val="466B5CBC"/>
    <w:rsid w:val="46730D1F"/>
    <w:rsid w:val="467607B7"/>
    <w:rsid w:val="469E43E1"/>
    <w:rsid w:val="47132DDE"/>
    <w:rsid w:val="47B946A3"/>
    <w:rsid w:val="486C36C1"/>
    <w:rsid w:val="48CA7FF0"/>
    <w:rsid w:val="49187D4D"/>
    <w:rsid w:val="498F4BF5"/>
    <w:rsid w:val="4A3970E6"/>
    <w:rsid w:val="4A8F3742"/>
    <w:rsid w:val="4AB23764"/>
    <w:rsid w:val="4AE73D86"/>
    <w:rsid w:val="4C133FE8"/>
    <w:rsid w:val="4C6E4DA7"/>
    <w:rsid w:val="4C714132"/>
    <w:rsid w:val="4C7F0211"/>
    <w:rsid w:val="4CAD207A"/>
    <w:rsid w:val="4CB81CE8"/>
    <w:rsid w:val="4DC739DD"/>
    <w:rsid w:val="4DCF0F85"/>
    <w:rsid w:val="4E223617"/>
    <w:rsid w:val="4E7B5239"/>
    <w:rsid w:val="50301B12"/>
    <w:rsid w:val="505C4E77"/>
    <w:rsid w:val="505E4A6C"/>
    <w:rsid w:val="510136A3"/>
    <w:rsid w:val="5133595A"/>
    <w:rsid w:val="51775E40"/>
    <w:rsid w:val="537237B4"/>
    <w:rsid w:val="53BA19A8"/>
    <w:rsid w:val="556627EC"/>
    <w:rsid w:val="55D75A96"/>
    <w:rsid w:val="5AAC5C94"/>
    <w:rsid w:val="5B4000FF"/>
    <w:rsid w:val="5C1B606F"/>
    <w:rsid w:val="5C3227E0"/>
    <w:rsid w:val="5C385E39"/>
    <w:rsid w:val="5E560E07"/>
    <w:rsid w:val="5EBD1F78"/>
    <w:rsid w:val="5EEE7BFC"/>
    <w:rsid w:val="5FFD350B"/>
    <w:rsid w:val="601109F2"/>
    <w:rsid w:val="60F94AC3"/>
    <w:rsid w:val="614B65E7"/>
    <w:rsid w:val="61A3577A"/>
    <w:rsid w:val="620040C8"/>
    <w:rsid w:val="628B522D"/>
    <w:rsid w:val="62A92174"/>
    <w:rsid w:val="62B20390"/>
    <w:rsid w:val="63833AFA"/>
    <w:rsid w:val="639D7DDE"/>
    <w:rsid w:val="647F6D01"/>
    <w:rsid w:val="64E20C48"/>
    <w:rsid w:val="65683A20"/>
    <w:rsid w:val="65A511C8"/>
    <w:rsid w:val="65E96A19"/>
    <w:rsid w:val="66315834"/>
    <w:rsid w:val="665A015F"/>
    <w:rsid w:val="6775588D"/>
    <w:rsid w:val="68072C50"/>
    <w:rsid w:val="685D0847"/>
    <w:rsid w:val="68992701"/>
    <w:rsid w:val="68D83C8C"/>
    <w:rsid w:val="69521E2C"/>
    <w:rsid w:val="69A33F4A"/>
    <w:rsid w:val="6A056E35"/>
    <w:rsid w:val="6C012A07"/>
    <w:rsid w:val="6CEF0439"/>
    <w:rsid w:val="6CF27A15"/>
    <w:rsid w:val="6D9A0C63"/>
    <w:rsid w:val="6DDB6198"/>
    <w:rsid w:val="6F41087A"/>
    <w:rsid w:val="716A2E0D"/>
    <w:rsid w:val="71BB3F06"/>
    <w:rsid w:val="72070C5C"/>
    <w:rsid w:val="723055CE"/>
    <w:rsid w:val="72FF2433"/>
    <w:rsid w:val="73012B8C"/>
    <w:rsid w:val="73135945"/>
    <w:rsid w:val="735C0031"/>
    <w:rsid w:val="737C5B41"/>
    <w:rsid w:val="744F754B"/>
    <w:rsid w:val="74665964"/>
    <w:rsid w:val="75370BC6"/>
    <w:rsid w:val="75742747"/>
    <w:rsid w:val="759264C1"/>
    <w:rsid w:val="76231102"/>
    <w:rsid w:val="7639799A"/>
    <w:rsid w:val="76D3362F"/>
    <w:rsid w:val="771501BB"/>
    <w:rsid w:val="781F66F5"/>
    <w:rsid w:val="78862C04"/>
    <w:rsid w:val="790E176A"/>
    <w:rsid w:val="7949698A"/>
    <w:rsid w:val="79555989"/>
    <w:rsid w:val="7A29214E"/>
    <w:rsid w:val="7AF72C13"/>
    <w:rsid w:val="7B587545"/>
    <w:rsid w:val="7B6A560A"/>
    <w:rsid w:val="7B701D4B"/>
    <w:rsid w:val="7CC737C3"/>
    <w:rsid w:val="7CFA3A77"/>
    <w:rsid w:val="7D111B72"/>
    <w:rsid w:val="7DA731D8"/>
    <w:rsid w:val="7DF80B1E"/>
    <w:rsid w:val="7E746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2" w:unhideWhenUsed="0" w:qFormat="1"/>
    <w:lsdException w:name="heading 4" w:semiHidden="0" w:uiPriority="3" w:unhideWhenUsed="0" w:qFormat="1"/>
    <w:lsdException w:name="heading 5" w:semiHidden="0" w:uiPriority="9" w:qFormat="1"/>
    <w:lsdException w:name="heading 6" w:uiPriority="9"/>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semiHidden="0" w:uiPriority="35" w:qFormat="1"/>
    <w:lsdException w:name="footnote reference" w:semiHidden="0" w:uiPriority="0" w:unhideWhenUsed="0" w:qFormat="1"/>
    <w:lsdException w:name="annotation reference" w:qFormat="1"/>
    <w:lsdException w:name="page number" w:semiHidden="0" w:uiPriority="0" w:unhideWhenUsed="0" w:qFormat="1"/>
    <w:lsdException w:name="Title" w:semiHidden="0" w:uiPriority="10" w:unhideWhenUsed="0"/>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lsdException w:name="Date"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5F75"/>
    <w:pPr>
      <w:widowControl w:val="0"/>
      <w:jc w:val="both"/>
    </w:pPr>
    <w:rPr>
      <w:rFonts w:asciiTheme="minorHAnsi" w:eastAsiaTheme="minorEastAsia" w:hAnsiTheme="minorHAnsi" w:cstheme="minorBidi"/>
      <w:kern w:val="2"/>
      <w:sz w:val="21"/>
      <w:szCs w:val="21"/>
    </w:rPr>
  </w:style>
  <w:style w:type="paragraph" w:styleId="1">
    <w:name w:val="heading 1"/>
    <w:basedOn w:val="a1"/>
    <w:next w:val="a1"/>
    <w:link w:val="1Char"/>
    <w:qFormat/>
    <w:rsid w:val="00C55F75"/>
    <w:pPr>
      <w:numPr>
        <w:numId w:val="1"/>
      </w:numPr>
      <w:spacing w:before="120" w:after="60"/>
      <w:ind w:left="0" w:firstLine="200"/>
      <w:jc w:val="left"/>
      <w:outlineLvl w:val="0"/>
    </w:pPr>
    <w:rPr>
      <w:rFonts w:eastAsia="黑体"/>
      <w:bCs/>
      <w:kern w:val="44"/>
      <w:sz w:val="32"/>
      <w:szCs w:val="44"/>
    </w:rPr>
  </w:style>
  <w:style w:type="paragraph" w:styleId="2">
    <w:name w:val="heading 2"/>
    <w:basedOn w:val="a1"/>
    <w:next w:val="a1"/>
    <w:link w:val="2Char"/>
    <w:uiPriority w:val="1"/>
    <w:qFormat/>
    <w:rsid w:val="00C55F75"/>
    <w:pPr>
      <w:keepNext/>
      <w:keepLines/>
      <w:numPr>
        <w:ilvl w:val="1"/>
        <w:numId w:val="1"/>
      </w:numPr>
      <w:spacing w:before="120" w:after="60"/>
      <w:ind w:left="0" w:firstLine="200"/>
      <w:outlineLvl w:val="1"/>
    </w:pPr>
    <w:rPr>
      <w:rFonts w:cstheme="majorBidi"/>
      <w:b/>
      <w:bCs/>
      <w:szCs w:val="32"/>
    </w:rPr>
  </w:style>
  <w:style w:type="paragraph" w:styleId="3">
    <w:name w:val="heading 3"/>
    <w:basedOn w:val="a1"/>
    <w:next w:val="a1"/>
    <w:link w:val="3Char"/>
    <w:uiPriority w:val="2"/>
    <w:qFormat/>
    <w:rsid w:val="00C55F75"/>
    <w:pPr>
      <w:keepNext/>
      <w:keepLines/>
      <w:numPr>
        <w:ilvl w:val="2"/>
        <w:numId w:val="1"/>
      </w:numPr>
      <w:spacing w:before="120" w:after="60"/>
      <w:ind w:left="0" w:firstLine="200"/>
      <w:outlineLvl w:val="2"/>
    </w:pPr>
    <w:rPr>
      <w:b/>
      <w:bCs/>
      <w:szCs w:val="32"/>
    </w:rPr>
  </w:style>
  <w:style w:type="paragraph" w:styleId="4">
    <w:name w:val="heading 4"/>
    <w:basedOn w:val="a1"/>
    <w:next w:val="a0"/>
    <w:link w:val="4Char"/>
    <w:uiPriority w:val="3"/>
    <w:qFormat/>
    <w:rsid w:val="00C55F75"/>
    <w:pPr>
      <w:keepNext/>
      <w:keepLines/>
      <w:numPr>
        <w:ilvl w:val="3"/>
        <w:numId w:val="1"/>
      </w:numPr>
      <w:spacing w:before="120" w:after="60"/>
      <w:ind w:left="0" w:firstLine="200"/>
      <w:outlineLvl w:val="3"/>
    </w:pPr>
    <w:rPr>
      <w:rFonts w:cstheme="majorBidi"/>
      <w:b/>
      <w:bCs/>
    </w:rPr>
  </w:style>
  <w:style w:type="paragraph" w:styleId="5">
    <w:name w:val="heading 5"/>
    <w:basedOn w:val="a1"/>
    <w:next w:val="a1"/>
    <w:link w:val="5Char"/>
    <w:uiPriority w:val="9"/>
    <w:unhideWhenUsed/>
    <w:qFormat/>
    <w:rsid w:val="00C55F75"/>
    <w:pPr>
      <w:keepNext/>
      <w:keepLines/>
      <w:numPr>
        <w:ilvl w:val="4"/>
        <w:numId w:val="1"/>
      </w:numPr>
      <w:spacing w:before="120" w:after="60"/>
      <w:ind w:firstLineChars="0" w:firstLine="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闻政正文"/>
    <w:basedOn w:val="a0"/>
    <w:link w:val="Char"/>
    <w:qFormat/>
    <w:rsid w:val="00C55F75"/>
    <w:pPr>
      <w:spacing w:line="500" w:lineRule="exact"/>
      <w:ind w:firstLineChars="200" w:firstLine="200"/>
    </w:pPr>
    <w:rPr>
      <w:rFonts w:ascii="Times New Roman" w:eastAsia="仿宋_GB2312" w:hAnsi="Times New Roman" w:cs="Times New Roman"/>
      <w:kern w:val="0"/>
      <w:sz w:val="28"/>
      <w:szCs w:val="28"/>
      <w:lang w:val="zh-CN"/>
    </w:rPr>
  </w:style>
  <w:style w:type="paragraph" w:styleId="a5">
    <w:name w:val="caption"/>
    <w:basedOn w:val="a0"/>
    <w:next w:val="a0"/>
    <w:uiPriority w:val="35"/>
    <w:unhideWhenUsed/>
    <w:qFormat/>
    <w:rsid w:val="00C55F75"/>
    <w:rPr>
      <w:rFonts w:asciiTheme="majorHAnsi" w:eastAsia="黑体" w:hAnsiTheme="majorHAnsi" w:cstheme="majorBidi"/>
      <w:sz w:val="20"/>
      <w:szCs w:val="20"/>
    </w:rPr>
  </w:style>
  <w:style w:type="paragraph" w:styleId="a6">
    <w:name w:val="annotation text"/>
    <w:basedOn w:val="a0"/>
    <w:link w:val="Char0"/>
    <w:uiPriority w:val="99"/>
    <w:unhideWhenUsed/>
    <w:qFormat/>
    <w:rsid w:val="00C55F75"/>
    <w:pPr>
      <w:jc w:val="left"/>
    </w:pPr>
  </w:style>
  <w:style w:type="paragraph" w:styleId="a7">
    <w:name w:val="Body Text"/>
    <w:basedOn w:val="a0"/>
    <w:link w:val="Char1"/>
    <w:uiPriority w:val="99"/>
    <w:unhideWhenUsed/>
    <w:qFormat/>
    <w:rsid w:val="00C55F75"/>
    <w:pPr>
      <w:tabs>
        <w:tab w:val="left" w:pos="0"/>
      </w:tabs>
    </w:pPr>
    <w:rPr>
      <w:rFonts w:ascii="宋体" w:eastAsia="仿宋_GB2312" w:hAnsi="宋体"/>
      <w:color w:val="000000"/>
      <w:sz w:val="24"/>
    </w:rPr>
  </w:style>
  <w:style w:type="paragraph" w:styleId="a8">
    <w:name w:val="Body Text Indent"/>
    <w:basedOn w:val="a0"/>
    <w:qFormat/>
    <w:rsid w:val="00C55F75"/>
    <w:pPr>
      <w:spacing w:after="120"/>
      <w:ind w:leftChars="200" w:left="420"/>
    </w:pPr>
  </w:style>
  <w:style w:type="paragraph" w:styleId="30">
    <w:name w:val="toc 3"/>
    <w:basedOn w:val="a0"/>
    <w:next w:val="a0"/>
    <w:uiPriority w:val="39"/>
    <w:unhideWhenUsed/>
    <w:qFormat/>
    <w:rsid w:val="00C55F75"/>
    <w:pPr>
      <w:ind w:leftChars="400" w:left="840"/>
    </w:pPr>
  </w:style>
  <w:style w:type="paragraph" w:styleId="a9">
    <w:name w:val="Date"/>
    <w:basedOn w:val="a0"/>
    <w:next w:val="a0"/>
    <w:link w:val="Char2"/>
    <w:uiPriority w:val="99"/>
    <w:semiHidden/>
    <w:unhideWhenUsed/>
    <w:qFormat/>
    <w:rsid w:val="00C55F75"/>
    <w:pPr>
      <w:ind w:leftChars="2500" w:left="100"/>
    </w:pPr>
  </w:style>
  <w:style w:type="paragraph" w:styleId="aa">
    <w:name w:val="Balloon Text"/>
    <w:basedOn w:val="a0"/>
    <w:link w:val="Char3"/>
    <w:uiPriority w:val="99"/>
    <w:semiHidden/>
    <w:unhideWhenUsed/>
    <w:qFormat/>
    <w:rsid w:val="00C55F75"/>
    <w:rPr>
      <w:sz w:val="18"/>
      <w:szCs w:val="18"/>
    </w:rPr>
  </w:style>
  <w:style w:type="paragraph" w:styleId="ab">
    <w:name w:val="footer"/>
    <w:basedOn w:val="a0"/>
    <w:link w:val="Char4"/>
    <w:uiPriority w:val="99"/>
    <w:unhideWhenUsed/>
    <w:qFormat/>
    <w:rsid w:val="00C55F75"/>
    <w:pPr>
      <w:tabs>
        <w:tab w:val="center" w:pos="4153"/>
        <w:tab w:val="right" w:pos="8306"/>
      </w:tabs>
      <w:snapToGrid w:val="0"/>
      <w:jc w:val="left"/>
    </w:pPr>
    <w:rPr>
      <w:rFonts w:ascii="Calibri" w:eastAsia="宋体" w:hAnsi="Calibri" w:cs="Times New Roman"/>
      <w:sz w:val="18"/>
      <w:szCs w:val="18"/>
    </w:rPr>
  </w:style>
  <w:style w:type="paragraph" w:styleId="ac">
    <w:name w:val="header"/>
    <w:basedOn w:val="a0"/>
    <w:link w:val="Char5"/>
    <w:uiPriority w:val="99"/>
    <w:unhideWhenUsed/>
    <w:qFormat/>
    <w:rsid w:val="00C55F75"/>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C55F75"/>
    <w:pPr>
      <w:tabs>
        <w:tab w:val="right" w:leader="dot" w:pos="8296"/>
      </w:tabs>
      <w:spacing w:line="460" w:lineRule="exact"/>
    </w:pPr>
    <w:rPr>
      <w:b/>
    </w:rPr>
  </w:style>
  <w:style w:type="paragraph" w:styleId="ad">
    <w:name w:val="footnote text"/>
    <w:basedOn w:val="a0"/>
    <w:link w:val="Char6"/>
    <w:qFormat/>
    <w:rsid w:val="00C55F75"/>
    <w:pPr>
      <w:snapToGrid w:val="0"/>
      <w:jc w:val="left"/>
    </w:pPr>
    <w:rPr>
      <w:rFonts w:ascii="Times New Roman" w:eastAsia="仿宋_GB2312" w:hAnsi="Times New Roman"/>
      <w:sz w:val="18"/>
      <w:szCs w:val="18"/>
    </w:rPr>
  </w:style>
  <w:style w:type="paragraph" w:styleId="20">
    <w:name w:val="toc 2"/>
    <w:basedOn w:val="a1"/>
    <w:next w:val="a1"/>
    <w:uiPriority w:val="39"/>
    <w:unhideWhenUsed/>
    <w:qFormat/>
    <w:rsid w:val="00C55F75"/>
    <w:pPr>
      <w:tabs>
        <w:tab w:val="right" w:leader="dot" w:pos="8296"/>
      </w:tabs>
      <w:spacing w:line="460" w:lineRule="exact"/>
      <w:ind w:leftChars="200" w:left="200" w:firstLineChars="0" w:firstLine="0"/>
    </w:pPr>
  </w:style>
  <w:style w:type="paragraph" w:styleId="ae">
    <w:name w:val="Normal (Web)"/>
    <w:basedOn w:val="a0"/>
    <w:uiPriority w:val="99"/>
    <w:qFormat/>
    <w:rsid w:val="00C55F75"/>
    <w:rPr>
      <w:rFonts w:ascii="Calibri" w:eastAsia="宋体" w:hAnsi="Calibri"/>
      <w:sz w:val="24"/>
      <w:szCs w:val="22"/>
    </w:rPr>
  </w:style>
  <w:style w:type="paragraph" w:styleId="af">
    <w:name w:val="annotation subject"/>
    <w:basedOn w:val="a6"/>
    <w:next w:val="a6"/>
    <w:link w:val="Char7"/>
    <w:uiPriority w:val="99"/>
    <w:semiHidden/>
    <w:unhideWhenUsed/>
    <w:qFormat/>
    <w:rsid w:val="00C55F75"/>
    <w:rPr>
      <w:b/>
      <w:bCs/>
    </w:rPr>
  </w:style>
  <w:style w:type="paragraph" w:styleId="21">
    <w:name w:val="Body Text First Indent 2"/>
    <w:basedOn w:val="a8"/>
    <w:qFormat/>
    <w:rsid w:val="00C55F75"/>
    <w:pPr>
      <w:ind w:firstLineChars="200" w:firstLine="420"/>
    </w:pPr>
  </w:style>
  <w:style w:type="table" w:styleId="af0">
    <w:name w:val="Table Grid"/>
    <w:basedOn w:val="a3"/>
    <w:uiPriority w:val="39"/>
    <w:qFormat/>
    <w:rsid w:val="00C55F75"/>
    <w:pPr>
      <w:spacing w:line="300" w:lineRule="exact"/>
      <w:jc w:val="center"/>
    </w:pPr>
    <w:rPr>
      <w:rFonts w:eastAsia="仿宋_GB23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vAlign w:val="center"/>
    </w:tcPr>
  </w:style>
  <w:style w:type="character" w:styleId="af1">
    <w:name w:val="Strong"/>
    <w:basedOn w:val="a2"/>
    <w:uiPriority w:val="22"/>
    <w:qFormat/>
    <w:rsid w:val="00C55F75"/>
    <w:rPr>
      <w:b/>
      <w:bCs/>
    </w:rPr>
  </w:style>
  <w:style w:type="character" w:styleId="af2">
    <w:name w:val="page number"/>
    <w:basedOn w:val="a2"/>
    <w:qFormat/>
    <w:rsid w:val="00C55F75"/>
  </w:style>
  <w:style w:type="character" w:styleId="af3">
    <w:name w:val="Hyperlink"/>
    <w:basedOn w:val="a2"/>
    <w:uiPriority w:val="99"/>
    <w:unhideWhenUsed/>
    <w:qFormat/>
    <w:rsid w:val="00C55F75"/>
    <w:rPr>
      <w:color w:val="0563C1" w:themeColor="hyperlink"/>
      <w:u w:val="single"/>
    </w:rPr>
  </w:style>
  <w:style w:type="character" w:styleId="af4">
    <w:name w:val="annotation reference"/>
    <w:basedOn w:val="a2"/>
    <w:uiPriority w:val="99"/>
    <w:semiHidden/>
    <w:unhideWhenUsed/>
    <w:qFormat/>
    <w:rsid w:val="00C55F75"/>
    <w:rPr>
      <w:sz w:val="21"/>
      <w:szCs w:val="21"/>
    </w:rPr>
  </w:style>
  <w:style w:type="character" w:styleId="af5">
    <w:name w:val="footnote reference"/>
    <w:qFormat/>
    <w:rsid w:val="00C55F75"/>
    <w:rPr>
      <w:vertAlign w:val="superscript"/>
    </w:rPr>
  </w:style>
  <w:style w:type="character" w:customStyle="1" w:styleId="Char1">
    <w:name w:val="正文文本 Char"/>
    <w:basedOn w:val="a2"/>
    <w:link w:val="a7"/>
    <w:uiPriority w:val="99"/>
    <w:qFormat/>
    <w:rsid w:val="00C55F75"/>
    <w:rPr>
      <w:rFonts w:ascii="宋体" w:eastAsia="仿宋_GB2312" w:hAnsi="宋体"/>
      <w:color w:val="000000"/>
      <w:kern w:val="2"/>
      <w:sz w:val="24"/>
      <w:szCs w:val="21"/>
    </w:rPr>
  </w:style>
  <w:style w:type="character" w:customStyle="1" w:styleId="Char">
    <w:name w:val="闻政正文 Char"/>
    <w:link w:val="a1"/>
    <w:qFormat/>
    <w:rsid w:val="00C55F75"/>
    <w:rPr>
      <w:rFonts w:ascii="Times New Roman" w:eastAsia="仿宋_GB2312" w:hAnsi="Times New Roman" w:cs="Times New Roman"/>
      <w:kern w:val="0"/>
      <w:sz w:val="28"/>
      <w:szCs w:val="28"/>
      <w:lang w:val="zh-CN" w:eastAsia="zh-CN"/>
    </w:rPr>
  </w:style>
  <w:style w:type="character" w:customStyle="1" w:styleId="1Char">
    <w:name w:val="标题 1 Char"/>
    <w:basedOn w:val="a2"/>
    <w:link w:val="1"/>
    <w:qFormat/>
    <w:rsid w:val="00C55F75"/>
    <w:rPr>
      <w:rFonts w:ascii="Times New Roman" w:eastAsia="黑体" w:hAnsi="Times New Roman" w:cs="Times New Roman"/>
      <w:bCs/>
      <w:kern w:val="44"/>
      <w:sz w:val="32"/>
      <w:szCs w:val="44"/>
      <w:lang w:val="zh-CN" w:eastAsia="zh-CN"/>
    </w:rPr>
  </w:style>
  <w:style w:type="character" w:customStyle="1" w:styleId="2Char">
    <w:name w:val="标题 2 Char"/>
    <w:basedOn w:val="a2"/>
    <w:link w:val="2"/>
    <w:uiPriority w:val="1"/>
    <w:qFormat/>
    <w:rsid w:val="00C55F75"/>
    <w:rPr>
      <w:rFonts w:ascii="Times New Roman" w:eastAsia="仿宋_GB2312" w:hAnsi="Times New Roman" w:cstheme="majorBidi"/>
      <w:b/>
      <w:bCs/>
      <w:kern w:val="0"/>
      <w:sz w:val="28"/>
      <w:szCs w:val="32"/>
      <w:lang w:val="zh-CN" w:eastAsia="zh-CN"/>
    </w:rPr>
  </w:style>
  <w:style w:type="character" w:customStyle="1" w:styleId="3Char">
    <w:name w:val="标题 3 Char"/>
    <w:basedOn w:val="a2"/>
    <w:link w:val="3"/>
    <w:uiPriority w:val="2"/>
    <w:qFormat/>
    <w:rsid w:val="00C55F75"/>
    <w:rPr>
      <w:rFonts w:ascii="Times New Roman" w:eastAsia="仿宋_GB2312" w:hAnsi="Times New Roman" w:cs="Times New Roman"/>
      <w:b/>
      <w:bCs/>
      <w:kern w:val="0"/>
      <w:sz w:val="28"/>
      <w:szCs w:val="32"/>
      <w:lang w:val="zh-CN" w:eastAsia="zh-CN"/>
    </w:rPr>
  </w:style>
  <w:style w:type="character" w:customStyle="1" w:styleId="4Char">
    <w:name w:val="标题 4 Char"/>
    <w:basedOn w:val="a2"/>
    <w:link w:val="4"/>
    <w:uiPriority w:val="3"/>
    <w:qFormat/>
    <w:rsid w:val="00C55F75"/>
    <w:rPr>
      <w:rFonts w:ascii="Times New Roman" w:eastAsia="仿宋_GB2312" w:hAnsi="Times New Roman" w:cstheme="majorBidi"/>
      <w:b/>
      <w:bCs/>
      <w:kern w:val="0"/>
      <w:sz w:val="28"/>
      <w:szCs w:val="28"/>
      <w:lang w:val="zh-CN" w:eastAsia="zh-CN"/>
    </w:rPr>
  </w:style>
  <w:style w:type="character" w:customStyle="1" w:styleId="5Char">
    <w:name w:val="标题 5 Char"/>
    <w:basedOn w:val="a2"/>
    <w:link w:val="5"/>
    <w:uiPriority w:val="9"/>
    <w:qFormat/>
    <w:rsid w:val="00C55F75"/>
    <w:rPr>
      <w:rFonts w:ascii="Times New Roman" w:eastAsia="仿宋_GB2312" w:hAnsi="Times New Roman" w:cs="Times New Roman"/>
      <w:b/>
      <w:bCs/>
      <w:kern w:val="0"/>
      <w:sz w:val="28"/>
      <w:szCs w:val="28"/>
      <w:lang w:val="zh-CN" w:eastAsia="zh-CN"/>
    </w:rPr>
  </w:style>
  <w:style w:type="character" w:customStyle="1" w:styleId="Char0">
    <w:name w:val="批注文字 Char"/>
    <w:basedOn w:val="a2"/>
    <w:link w:val="a6"/>
    <w:uiPriority w:val="99"/>
    <w:qFormat/>
    <w:rsid w:val="00C55F75"/>
  </w:style>
  <w:style w:type="character" w:customStyle="1" w:styleId="Char3">
    <w:name w:val="批注框文本 Char"/>
    <w:basedOn w:val="a2"/>
    <w:link w:val="aa"/>
    <w:uiPriority w:val="99"/>
    <w:semiHidden/>
    <w:qFormat/>
    <w:rsid w:val="00C55F75"/>
    <w:rPr>
      <w:sz w:val="18"/>
      <w:szCs w:val="18"/>
    </w:rPr>
  </w:style>
  <w:style w:type="character" w:customStyle="1" w:styleId="Char4">
    <w:name w:val="页脚 Char"/>
    <w:basedOn w:val="a2"/>
    <w:link w:val="ab"/>
    <w:uiPriority w:val="99"/>
    <w:qFormat/>
    <w:rsid w:val="00C55F75"/>
    <w:rPr>
      <w:rFonts w:ascii="Calibri" w:eastAsia="宋体" w:hAnsi="Calibri" w:cs="Times New Roman"/>
      <w:sz w:val="18"/>
      <w:szCs w:val="18"/>
    </w:rPr>
  </w:style>
  <w:style w:type="character" w:customStyle="1" w:styleId="Char5">
    <w:name w:val="页眉 Char"/>
    <w:basedOn w:val="a2"/>
    <w:link w:val="ac"/>
    <w:uiPriority w:val="99"/>
    <w:qFormat/>
    <w:rsid w:val="00C55F75"/>
    <w:rPr>
      <w:sz w:val="18"/>
      <w:szCs w:val="18"/>
    </w:rPr>
  </w:style>
  <w:style w:type="character" w:customStyle="1" w:styleId="Char6">
    <w:name w:val="脚注文本 Char"/>
    <w:basedOn w:val="a2"/>
    <w:link w:val="ad"/>
    <w:qFormat/>
    <w:rsid w:val="00C55F75"/>
    <w:rPr>
      <w:rFonts w:ascii="Times New Roman" w:eastAsia="仿宋_GB2312" w:hAnsi="Times New Roman"/>
      <w:sz w:val="18"/>
      <w:szCs w:val="18"/>
    </w:rPr>
  </w:style>
  <w:style w:type="character" w:customStyle="1" w:styleId="Char7">
    <w:name w:val="批注主题 Char"/>
    <w:basedOn w:val="Char0"/>
    <w:link w:val="af"/>
    <w:uiPriority w:val="99"/>
    <w:semiHidden/>
    <w:qFormat/>
    <w:rsid w:val="00C55F75"/>
    <w:rPr>
      <w:b/>
      <w:bCs/>
    </w:rPr>
  </w:style>
  <w:style w:type="paragraph" w:customStyle="1" w:styleId="TOC1">
    <w:name w:val="TOC 标题1"/>
    <w:basedOn w:val="1"/>
    <w:next w:val="a0"/>
    <w:uiPriority w:val="39"/>
    <w:unhideWhenUsed/>
    <w:qFormat/>
    <w:rsid w:val="00C55F75"/>
    <w:pPr>
      <w:widowControl/>
      <w:numPr>
        <w:numId w:val="0"/>
      </w:numPr>
      <w:spacing w:before="240" w:after="0" w:line="259" w:lineRule="auto"/>
      <w:outlineLvl w:val="9"/>
    </w:pPr>
    <w:rPr>
      <w:rFonts w:asciiTheme="majorHAnsi" w:eastAsiaTheme="majorEastAsia" w:hAnsiTheme="majorHAnsi" w:cstheme="majorBidi"/>
      <w:b/>
      <w:bCs w:val="0"/>
      <w:color w:val="2F5496" w:themeColor="accent1" w:themeShade="BF"/>
      <w:kern w:val="0"/>
      <w:szCs w:val="32"/>
    </w:rPr>
  </w:style>
  <w:style w:type="paragraph" w:customStyle="1" w:styleId="af6">
    <w:name w:val="闻政封面标题"/>
    <w:basedOn w:val="a0"/>
    <w:next w:val="af7"/>
    <w:qFormat/>
    <w:rsid w:val="00C55F75"/>
    <w:pPr>
      <w:spacing w:before="480" w:after="360"/>
      <w:jc w:val="center"/>
    </w:pPr>
    <w:rPr>
      <w:rFonts w:ascii="Times New Roman" w:eastAsia="黑体" w:hAnsi="Times New Roman" w:cs="Times New Roman"/>
      <w:b/>
      <w:snapToGrid w:val="0"/>
      <w:sz w:val="32"/>
      <w:szCs w:val="24"/>
    </w:rPr>
  </w:style>
  <w:style w:type="paragraph" w:customStyle="1" w:styleId="af7">
    <w:name w:val="闻政封面项目信息"/>
    <w:basedOn w:val="a0"/>
    <w:next w:val="af8"/>
    <w:qFormat/>
    <w:rsid w:val="00C55F75"/>
    <w:pPr>
      <w:spacing w:before="120"/>
      <w:ind w:leftChars="800" w:left="800"/>
      <w:jc w:val="left"/>
    </w:pPr>
    <w:rPr>
      <w:rFonts w:ascii="Times New Roman" w:eastAsia="黑体" w:hAnsi="Times New Roman" w:cs="Times New Roman"/>
      <w:kern w:val="0"/>
      <w:sz w:val="28"/>
      <w:szCs w:val="28"/>
      <w:lang w:val="zh-CN"/>
    </w:rPr>
  </w:style>
  <w:style w:type="paragraph" w:customStyle="1" w:styleId="af8">
    <w:name w:val="闻政封面完成时间"/>
    <w:basedOn w:val="af7"/>
    <w:qFormat/>
    <w:rsid w:val="00C55F75"/>
    <w:pPr>
      <w:ind w:leftChars="0" w:left="0"/>
      <w:jc w:val="center"/>
    </w:pPr>
    <w:rPr>
      <w:b/>
    </w:rPr>
  </w:style>
  <w:style w:type="paragraph" w:customStyle="1" w:styleId="af9">
    <w:name w:val="闻政页码"/>
    <w:uiPriority w:val="6"/>
    <w:qFormat/>
    <w:rsid w:val="00C55F75"/>
    <w:pPr>
      <w:jc w:val="center"/>
    </w:pPr>
    <w:rPr>
      <w:rFonts w:eastAsia="Times New Roman"/>
      <w:sz w:val="21"/>
      <w:szCs w:val="28"/>
    </w:rPr>
  </w:style>
  <w:style w:type="paragraph" w:customStyle="1" w:styleId="afa">
    <w:name w:val="闻政摘要标题"/>
    <w:basedOn w:val="a0"/>
    <w:uiPriority w:val="2"/>
    <w:qFormat/>
    <w:rsid w:val="00C55F75"/>
    <w:pPr>
      <w:spacing w:before="480" w:after="360"/>
      <w:jc w:val="center"/>
      <w:outlineLvl w:val="0"/>
    </w:pPr>
    <w:rPr>
      <w:rFonts w:ascii="Times New Roman" w:eastAsia="黑体" w:hAnsi="Times New Roman" w:cs="Times New Roman"/>
      <w:b/>
      <w:snapToGrid w:val="0"/>
      <w:sz w:val="32"/>
      <w:szCs w:val="24"/>
    </w:rPr>
  </w:style>
  <w:style w:type="paragraph" w:customStyle="1" w:styleId="afb">
    <w:name w:val="闻政图（表）注"/>
    <w:basedOn w:val="a0"/>
    <w:link w:val="Char8"/>
    <w:uiPriority w:val="5"/>
    <w:qFormat/>
    <w:rsid w:val="00C55F75"/>
    <w:pPr>
      <w:spacing w:before="120"/>
    </w:pPr>
    <w:rPr>
      <w:rFonts w:ascii="Times New Roman" w:eastAsia="仿宋_GB2312" w:hAnsi="Times New Roman" w:cs="Arial"/>
      <w:kern w:val="0"/>
    </w:rPr>
  </w:style>
  <w:style w:type="character" w:customStyle="1" w:styleId="Char8">
    <w:name w:val="闻政图（表）注 Char"/>
    <w:link w:val="afb"/>
    <w:uiPriority w:val="5"/>
    <w:qFormat/>
    <w:rsid w:val="00C55F75"/>
    <w:rPr>
      <w:rFonts w:ascii="Times New Roman" w:eastAsia="仿宋_GB2312" w:hAnsi="Times New Roman" w:cs="Arial"/>
      <w:kern w:val="0"/>
    </w:rPr>
  </w:style>
  <w:style w:type="paragraph" w:customStyle="1" w:styleId="afc">
    <w:name w:val="闻政图表名"/>
    <w:basedOn w:val="a0"/>
    <w:link w:val="afd"/>
    <w:uiPriority w:val="4"/>
    <w:qFormat/>
    <w:rsid w:val="00C55F75"/>
    <w:pPr>
      <w:spacing w:before="60" w:after="60"/>
      <w:jc w:val="center"/>
    </w:pPr>
    <w:rPr>
      <w:rFonts w:ascii="Times New Roman" w:eastAsia="仿宋_GB2312" w:hAnsi="Times New Roman" w:cs="Times New Roman"/>
      <w:b/>
      <w:kern w:val="0"/>
      <w:sz w:val="24"/>
      <w:szCs w:val="28"/>
    </w:rPr>
  </w:style>
  <w:style w:type="character" w:customStyle="1" w:styleId="afd">
    <w:name w:val="闻政图表名 字符"/>
    <w:link w:val="afc"/>
    <w:uiPriority w:val="4"/>
    <w:qFormat/>
    <w:rsid w:val="00C55F75"/>
    <w:rPr>
      <w:rFonts w:ascii="Times New Roman" w:eastAsia="仿宋_GB2312" w:hAnsi="Times New Roman" w:cs="Times New Roman"/>
      <w:b/>
      <w:kern w:val="0"/>
      <w:sz w:val="24"/>
      <w:szCs w:val="28"/>
    </w:rPr>
  </w:style>
  <w:style w:type="paragraph" w:customStyle="1" w:styleId="afe">
    <w:name w:val="闻政备注类"/>
    <w:basedOn w:val="a1"/>
    <w:uiPriority w:val="5"/>
    <w:qFormat/>
    <w:rsid w:val="00C55F75"/>
    <w:pPr>
      <w:spacing w:line="240" w:lineRule="auto"/>
      <w:jc w:val="left"/>
    </w:pPr>
    <w:rPr>
      <w:rFonts w:cs="宋体"/>
      <w:sz w:val="21"/>
    </w:rPr>
  </w:style>
  <w:style w:type="paragraph" w:customStyle="1" w:styleId="a">
    <w:name w:val="闻政附件标题"/>
    <w:basedOn w:val="a1"/>
    <w:uiPriority w:val="5"/>
    <w:qFormat/>
    <w:rsid w:val="00C55F75"/>
    <w:pPr>
      <w:numPr>
        <w:ilvl w:val="5"/>
        <w:numId w:val="1"/>
      </w:numPr>
      <w:spacing w:before="120" w:after="60" w:line="240" w:lineRule="auto"/>
      <w:ind w:firstLineChars="0"/>
      <w:outlineLvl w:val="0"/>
    </w:pPr>
    <w:rPr>
      <w:rFonts w:eastAsia="黑体"/>
      <w:b/>
      <w:sz w:val="32"/>
    </w:rPr>
  </w:style>
  <w:style w:type="paragraph" w:customStyle="1" w:styleId="aff">
    <w:name w:val="闻政附件正文"/>
    <w:basedOn w:val="a1"/>
    <w:uiPriority w:val="99"/>
    <w:qFormat/>
    <w:rsid w:val="00C55F75"/>
    <w:rPr>
      <w:sz w:val="24"/>
    </w:rPr>
  </w:style>
  <w:style w:type="paragraph" w:customStyle="1" w:styleId="aff0">
    <w:name w:val="闻政附件报告名"/>
    <w:basedOn w:val="a1"/>
    <w:uiPriority w:val="9"/>
    <w:qFormat/>
    <w:rsid w:val="00C55F75"/>
    <w:pPr>
      <w:spacing w:before="120" w:after="60"/>
      <w:ind w:firstLineChars="0" w:firstLine="0"/>
      <w:jc w:val="center"/>
    </w:pPr>
    <w:rPr>
      <w:b/>
    </w:rPr>
  </w:style>
  <w:style w:type="paragraph" w:customStyle="1" w:styleId="aff1">
    <w:name w:val="闻政附件一级标题"/>
    <w:basedOn w:val="aff0"/>
    <w:next w:val="aff"/>
    <w:uiPriority w:val="6"/>
    <w:qFormat/>
    <w:rsid w:val="00C55F75"/>
    <w:pPr>
      <w:ind w:firstLineChars="200" w:firstLine="200"/>
      <w:jc w:val="left"/>
    </w:pPr>
    <w:rPr>
      <w:rFonts w:cs="宋体"/>
    </w:rPr>
  </w:style>
  <w:style w:type="paragraph" w:customStyle="1" w:styleId="aff2">
    <w:name w:val="闻政附件二级标题"/>
    <w:basedOn w:val="aff1"/>
    <w:uiPriority w:val="8"/>
    <w:qFormat/>
    <w:rsid w:val="00C55F75"/>
    <w:rPr>
      <w:rFonts w:ascii="宋体" w:eastAsia="宋体" w:hAnsi="宋体"/>
    </w:rPr>
  </w:style>
  <w:style w:type="paragraph" w:customStyle="1" w:styleId="aff3">
    <w:name w:val="闻政附件三级标题"/>
    <w:basedOn w:val="aff2"/>
    <w:uiPriority w:val="8"/>
    <w:qFormat/>
    <w:rsid w:val="00C55F75"/>
    <w:rPr>
      <w:rFonts w:ascii="Times New Roman" w:eastAsia="仿宋_GB2312" w:hAnsi="Times New Roman"/>
    </w:rPr>
  </w:style>
  <w:style w:type="paragraph" w:customStyle="1" w:styleId="aff4">
    <w:name w:val="闻政附件四级标题"/>
    <w:basedOn w:val="aff3"/>
    <w:uiPriority w:val="9"/>
    <w:qFormat/>
    <w:rsid w:val="00C55F75"/>
    <w:pPr>
      <w:spacing w:before="0" w:after="0"/>
    </w:pPr>
  </w:style>
  <w:style w:type="paragraph" w:customStyle="1" w:styleId="aff5">
    <w:name w:val="闻政脚注"/>
    <w:basedOn w:val="a1"/>
    <w:uiPriority w:val="9"/>
    <w:qFormat/>
    <w:rsid w:val="00C55F75"/>
    <w:pPr>
      <w:spacing w:line="400" w:lineRule="exact"/>
      <w:ind w:firstLineChars="0" w:firstLine="0"/>
    </w:pPr>
    <w:rPr>
      <w:sz w:val="18"/>
    </w:rPr>
  </w:style>
  <w:style w:type="paragraph" w:customStyle="1" w:styleId="aff6">
    <w:name w:val="闻政目录标题"/>
    <w:basedOn w:val="af6"/>
    <w:uiPriority w:val="1"/>
    <w:qFormat/>
    <w:rsid w:val="00C55F75"/>
  </w:style>
  <w:style w:type="table" w:customStyle="1" w:styleId="11">
    <w:name w:val="网格型浅色1"/>
    <w:basedOn w:val="a3"/>
    <w:uiPriority w:val="40"/>
    <w:qFormat/>
    <w:rsid w:val="00C55F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无格式表格 11"/>
    <w:basedOn w:val="a3"/>
    <w:uiPriority w:val="41"/>
    <w:qFormat/>
    <w:rsid w:val="00C55F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7">
    <w:name w:val="闻政表文字"/>
    <w:basedOn w:val="a1"/>
    <w:link w:val="aff8"/>
    <w:uiPriority w:val="5"/>
    <w:qFormat/>
    <w:rsid w:val="00C55F75"/>
    <w:pPr>
      <w:widowControl/>
      <w:spacing w:line="320" w:lineRule="exact"/>
      <w:ind w:firstLineChars="0" w:firstLine="0"/>
      <w:jc w:val="center"/>
    </w:pPr>
    <w:rPr>
      <w:rFonts w:cs="宋体"/>
      <w:bCs/>
      <w:color w:val="000000"/>
      <w:sz w:val="22"/>
      <w:szCs w:val="22"/>
    </w:rPr>
  </w:style>
  <w:style w:type="character" w:customStyle="1" w:styleId="aff8">
    <w:name w:val="闻政表文字 字符"/>
    <w:basedOn w:val="Char"/>
    <w:link w:val="aff7"/>
    <w:uiPriority w:val="5"/>
    <w:qFormat/>
    <w:rsid w:val="00C55F75"/>
    <w:rPr>
      <w:rFonts w:ascii="Times New Roman" w:eastAsia="仿宋_GB2312" w:hAnsi="Times New Roman" w:cs="宋体"/>
      <w:bCs/>
      <w:color w:val="000000"/>
      <w:kern w:val="0"/>
      <w:sz w:val="22"/>
      <w:szCs w:val="22"/>
      <w:lang w:val="zh-CN" w:eastAsia="zh-CN"/>
    </w:rPr>
  </w:style>
  <w:style w:type="paragraph" w:customStyle="1" w:styleId="-">
    <w:name w:val="正文-闻政"/>
    <w:link w:val="-Char"/>
    <w:qFormat/>
    <w:rsid w:val="00C55F75"/>
    <w:pPr>
      <w:spacing w:line="500" w:lineRule="exact"/>
      <w:ind w:firstLineChars="200" w:firstLine="200"/>
      <w:jc w:val="both"/>
    </w:pPr>
    <w:rPr>
      <w:rFonts w:eastAsia="仿宋_GB2312"/>
      <w:kern w:val="2"/>
      <w:sz w:val="28"/>
      <w:szCs w:val="22"/>
    </w:rPr>
  </w:style>
  <w:style w:type="character" w:customStyle="1" w:styleId="-Char">
    <w:name w:val="正文-闻政 Char"/>
    <w:link w:val="-"/>
    <w:qFormat/>
    <w:rsid w:val="00C55F75"/>
    <w:rPr>
      <w:rFonts w:ascii="Times New Roman" w:eastAsia="仿宋_GB2312" w:hAnsi="Times New Roman" w:cs="Times New Roman"/>
      <w:kern w:val="2"/>
      <w:sz w:val="28"/>
      <w:szCs w:val="22"/>
      <w:lang w:val="en-US" w:eastAsia="zh-CN" w:bidi="ar-SA"/>
    </w:rPr>
  </w:style>
  <w:style w:type="paragraph" w:customStyle="1" w:styleId="aff9">
    <w:name w:val="闻政表"/>
    <w:basedOn w:val="a0"/>
    <w:link w:val="Char9"/>
    <w:qFormat/>
    <w:rsid w:val="00C55F75"/>
    <w:pPr>
      <w:spacing w:before="60" w:after="60"/>
      <w:jc w:val="center"/>
    </w:pPr>
    <w:rPr>
      <w:rFonts w:eastAsia="仿宋_GB2312"/>
      <w:b/>
      <w:sz w:val="24"/>
      <w:szCs w:val="28"/>
    </w:rPr>
  </w:style>
  <w:style w:type="character" w:customStyle="1" w:styleId="Char9">
    <w:name w:val="闻政表 Char"/>
    <w:link w:val="aff9"/>
    <w:qFormat/>
    <w:rsid w:val="00C55F75"/>
    <w:rPr>
      <w:rFonts w:eastAsia="仿宋_GB2312"/>
      <w:b/>
      <w:kern w:val="2"/>
      <w:sz w:val="24"/>
      <w:szCs w:val="28"/>
    </w:rPr>
  </w:style>
  <w:style w:type="paragraph" w:styleId="affa">
    <w:name w:val="List Paragraph"/>
    <w:basedOn w:val="a0"/>
    <w:uiPriority w:val="34"/>
    <w:qFormat/>
    <w:rsid w:val="00C55F75"/>
    <w:pPr>
      <w:ind w:firstLineChars="200" w:firstLine="420"/>
    </w:pPr>
  </w:style>
  <w:style w:type="paragraph" w:customStyle="1" w:styleId="Char10">
    <w:name w:val="Char1"/>
    <w:basedOn w:val="a0"/>
    <w:qFormat/>
    <w:rsid w:val="00C55F75"/>
    <w:pPr>
      <w:widowControl/>
      <w:spacing w:after="160" w:line="240" w:lineRule="exact"/>
      <w:jc w:val="left"/>
    </w:pPr>
    <w:rPr>
      <w:rFonts w:ascii="Times New Roman" w:eastAsia="宋体" w:hAnsi="Times New Roman" w:cs="Times New Roman"/>
      <w:sz w:val="32"/>
      <w:szCs w:val="20"/>
    </w:rPr>
  </w:style>
  <w:style w:type="paragraph" w:customStyle="1" w:styleId="12">
    <w:name w:val="列出段落1"/>
    <w:basedOn w:val="a0"/>
    <w:qFormat/>
    <w:rsid w:val="00C55F75"/>
    <w:pPr>
      <w:ind w:firstLineChars="200" w:firstLine="420"/>
    </w:pPr>
    <w:rPr>
      <w:rFonts w:ascii="Times New Roman" w:eastAsia="宋体" w:hAnsi="Times New Roman" w:cs="Times New Roman"/>
      <w:szCs w:val="24"/>
    </w:rPr>
  </w:style>
  <w:style w:type="paragraph" w:customStyle="1" w:styleId="WPSOffice1">
    <w:name w:val="WPSOffice手动目录 1"/>
    <w:qFormat/>
    <w:rsid w:val="00C55F75"/>
  </w:style>
  <w:style w:type="paragraph" w:customStyle="1" w:styleId="WPSOffice2">
    <w:name w:val="WPSOffice手动目录 2"/>
    <w:qFormat/>
    <w:rsid w:val="00C55F75"/>
    <w:pPr>
      <w:ind w:leftChars="200" w:left="200"/>
    </w:pPr>
  </w:style>
  <w:style w:type="paragraph" w:customStyle="1" w:styleId="WPSOffice3">
    <w:name w:val="WPSOffice手动目录 3"/>
    <w:qFormat/>
    <w:rsid w:val="00C55F75"/>
    <w:pPr>
      <w:ind w:leftChars="400" w:left="400"/>
    </w:pPr>
  </w:style>
  <w:style w:type="character" w:customStyle="1" w:styleId="Char2">
    <w:name w:val="日期 Char"/>
    <w:basedOn w:val="a2"/>
    <w:link w:val="a9"/>
    <w:uiPriority w:val="99"/>
    <w:semiHidden/>
    <w:qFormat/>
    <w:rsid w:val="00C55F75"/>
    <w:rPr>
      <w:rFonts w:asciiTheme="minorHAnsi" w:eastAsiaTheme="minorEastAsia" w:hAnsiTheme="minorHAnsi" w:cstheme="minorBidi"/>
      <w:kern w:val="2"/>
      <w:sz w:val="21"/>
      <w:szCs w:val="21"/>
    </w:rPr>
  </w:style>
  <w:style w:type="paragraph" w:customStyle="1" w:styleId="p0">
    <w:name w:val="p0"/>
    <w:basedOn w:val="a0"/>
    <w:qFormat/>
    <w:rsid w:val="00C55F75"/>
    <w:pPr>
      <w:widowControl/>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6B2A47B-E941-4043-A6E2-365497EF72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16</Pages>
  <Words>1164</Words>
  <Characters>6639</Characters>
  <Application>Microsoft Office Word</Application>
  <DocSecurity>0</DocSecurity>
  <Lines>55</Lines>
  <Paragraphs>15</Paragraphs>
  <ScaleCrop>false</ScaleCrop>
  <Company>微软中国</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张恩华</dc:creator>
  <cp:lastModifiedBy>微软用户</cp:lastModifiedBy>
  <cp:revision>18</cp:revision>
  <cp:lastPrinted>2022-08-03T12:32:00Z</cp:lastPrinted>
  <dcterms:created xsi:type="dcterms:W3CDTF">2022-11-01T02:16:00Z</dcterms:created>
  <dcterms:modified xsi:type="dcterms:W3CDTF">2023-04-25T05:57:00Z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584113063_btnclosed</vt:lpwstr>
  </property>
  <property fmtid="{D5CDD505-2E9C-101B-9397-08002B2CF9AE}" pid="4" name="ICV">
    <vt:lpwstr>9BB67B8C82D54399916492C6E6BBCAE7</vt:lpwstr>
  </property>
</Properties>
</file>