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CC083A">
      <w:pPr>
        <w:spacing w:after="120"/>
        <w:jc w:val="center"/>
      </w:pPr>
      <w:r>
        <w:rPr>
          <w:rFonts w:ascii="方正小标宋简体" w:hAnsi="方正小标宋简体" w:eastAsia="方正小标宋简体"/>
          <w:sz w:val="74"/>
        </w:rPr>
        <w:t>2025年度</w:t>
      </w:r>
    </w:p>
    <w:p w14:paraId="6AE82506">
      <w:pPr>
        <w:spacing w:after="120"/>
        <w:jc w:val="center"/>
      </w:pPr>
      <w:r>
        <w:rPr>
          <w:rFonts w:ascii="方正小标宋简体" w:hAnsi="方正小标宋简体" w:eastAsia="方正小标宋简体"/>
          <w:sz w:val="74"/>
        </w:rPr>
        <w:t>青岛市市北区人民检察院检察事业发展中心决算</w:t>
      </w:r>
    </w:p>
    <w:p w14:paraId="31EEA48B">
      <w:pPr>
        <w:spacing w:line="580" w:lineRule="exact"/>
      </w:pPr>
    </w:p>
    <w:p w14:paraId="033584EB">
      <w:pPr>
        <w:spacing w:line="580" w:lineRule="exact"/>
      </w:pPr>
    </w:p>
    <w:p w14:paraId="6F4F2C94">
      <w:pPr>
        <w:spacing w:line="580" w:lineRule="exact"/>
      </w:pPr>
    </w:p>
    <w:p w14:paraId="44D9EAA6">
      <w:pPr>
        <w:rPr>
          <w:rFonts w:ascii="方正小标宋简体" w:hAnsi="方正小标宋简体" w:eastAsia="方正小标宋简体"/>
          <w:sz w:val="44"/>
        </w:rPr>
      </w:pPr>
      <w:r>
        <w:rPr>
          <w:rFonts w:ascii="方正小标宋简体" w:hAnsi="方正小标宋简体" w:eastAsia="方正小标宋简体"/>
          <w:sz w:val="44"/>
        </w:rPr>
        <w:br w:type="page"/>
      </w:r>
    </w:p>
    <w:p w14:paraId="73374A03">
      <w:pPr>
        <w:spacing w:after="300" w:line="580" w:lineRule="exact"/>
        <w:jc w:val="center"/>
      </w:pPr>
      <w:r>
        <w:rPr>
          <w:rFonts w:ascii="方正小标宋简体" w:hAnsi="方正小标宋简体" w:eastAsia="方正小标宋简体"/>
          <w:sz w:val="44"/>
        </w:rPr>
        <w:t>目  录</w:t>
      </w:r>
    </w:p>
    <w:p w14:paraId="1F7CF31C">
      <w:pPr>
        <w:spacing w:line="580" w:lineRule="exact"/>
      </w:pPr>
    </w:p>
    <w:p w14:paraId="627B360A">
      <w:pPr>
        <w:spacing w:line="580" w:lineRule="exact"/>
        <w:ind w:firstLine="316"/>
      </w:pPr>
      <w:r>
        <w:rPr>
          <w:rFonts w:ascii="黑体" w:hAnsi="黑体" w:eastAsia="黑体"/>
          <w:sz w:val="32"/>
        </w:rPr>
        <w:t>第一部分  单位概况</w:t>
      </w:r>
    </w:p>
    <w:p w14:paraId="4DE65BDF">
      <w:pPr>
        <w:spacing w:line="580" w:lineRule="exact"/>
        <w:ind w:firstLine="632"/>
      </w:pPr>
      <w:r>
        <w:rPr>
          <w:rFonts w:ascii="仿宋_GB2312" w:hAnsi="仿宋_GB2312" w:eastAsia="仿宋_GB2312"/>
          <w:sz w:val="32"/>
        </w:rPr>
        <w:t>一、单位职责</w:t>
      </w:r>
    </w:p>
    <w:p w14:paraId="411C98C4">
      <w:pPr>
        <w:spacing w:line="580" w:lineRule="exact"/>
        <w:ind w:firstLine="632"/>
      </w:pPr>
      <w:r>
        <w:rPr>
          <w:rFonts w:ascii="仿宋_GB2312" w:hAnsi="仿宋_GB2312" w:eastAsia="仿宋_GB2312"/>
          <w:sz w:val="32"/>
        </w:rPr>
        <w:t>二、机构设置</w:t>
      </w:r>
    </w:p>
    <w:p w14:paraId="14512AA4">
      <w:pPr>
        <w:spacing w:line="580" w:lineRule="exact"/>
        <w:ind w:firstLine="316"/>
      </w:pPr>
      <w:r>
        <w:rPr>
          <w:rFonts w:ascii="黑体" w:hAnsi="黑体" w:eastAsia="黑体"/>
          <w:sz w:val="32"/>
        </w:rPr>
        <w:t>第二部分  2025年度单位决算表</w:t>
      </w:r>
    </w:p>
    <w:p w14:paraId="29B9BE4B">
      <w:pPr>
        <w:spacing w:line="580" w:lineRule="exact"/>
        <w:ind w:firstLine="632"/>
      </w:pPr>
      <w:r>
        <w:rPr>
          <w:rFonts w:ascii="仿宋_GB2312" w:hAnsi="仿宋_GB2312" w:eastAsia="仿宋_GB2312"/>
          <w:sz w:val="32"/>
        </w:rPr>
        <w:t>一、收入支出决算总表</w:t>
      </w:r>
    </w:p>
    <w:p w14:paraId="79128AAA">
      <w:pPr>
        <w:spacing w:line="580" w:lineRule="exact"/>
        <w:ind w:firstLine="632"/>
      </w:pPr>
      <w:r>
        <w:rPr>
          <w:rFonts w:ascii="仿宋_GB2312" w:hAnsi="仿宋_GB2312" w:eastAsia="仿宋_GB2312"/>
          <w:sz w:val="32"/>
        </w:rPr>
        <w:t>二、收入决算表</w:t>
      </w:r>
    </w:p>
    <w:p w14:paraId="64339C84">
      <w:pPr>
        <w:spacing w:line="580" w:lineRule="exact"/>
        <w:ind w:firstLine="632"/>
      </w:pPr>
      <w:r>
        <w:rPr>
          <w:rFonts w:ascii="仿宋_GB2312" w:hAnsi="仿宋_GB2312" w:eastAsia="仿宋_GB2312"/>
          <w:sz w:val="32"/>
        </w:rPr>
        <w:t>三、支出决算表</w:t>
      </w:r>
    </w:p>
    <w:p w14:paraId="13402183">
      <w:pPr>
        <w:spacing w:line="580" w:lineRule="exact"/>
        <w:ind w:firstLine="632"/>
      </w:pPr>
      <w:r>
        <w:rPr>
          <w:rFonts w:ascii="仿宋_GB2312" w:hAnsi="仿宋_GB2312" w:eastAsia="仿宋_GB2312"/>
          <w:sz w:val="32"/>
        </w:rPr>
        <w:t>四、财政拨款收入支出决算总表</w:t>
      </w:r>
    </w:p>
    <w:p w14:paraId="481F9C79">
      <w:pPr>
        <w:spacing w:line="580" w:lineRule="exact"/>
        <w:ind w:firstLine="632"/>
      </w:pPr>
      <w:r>
        <w:rPr>
          <w:rFonts w:ascii="仿宋_GB2312" w:hAnsi="仿宋_GB2312" w:eastAsia="仿宋_GB2312"/>
          <w:sz w:val="32"/>
        </w:rPr>
        <w:t>五、一般公共预算财政拨款支出决算表</w:t>
      </w:r>
    </w:p>
    <w:p w14:paraId="1EC2FEE0">
      <w:pPr>
        <w:spacing w:line="580" w:lineRule="exact"/>
        <w:ind w:firstLine="632"/>
      </w:pPr>
      <w:r>
        <w:rPr>
          <w:rFonts w:ascii="仿宋_GB2312" w:hAnsi="仿宋_GB2312" w:eastAsia="仿宋_GB2312"/>
          <w:sz w:val="32"/>
        </w:rPr>
        <w:t>六、一般公共预算财政拨款基本支出决算明细表</w:t>
      </w:r>
    </w:p>
    <w:p w14:paraId="0F8E193D">
      <w:pPr>
        <w:spacing w:line="580" w:lineRule="exact"/>
        <w:ind w:firstLine="632"/>
      </w:pPr>
      <w:r>
        <w:rPr>
          <w:rFonts w:ascii="仿宋_GB2312" w:hAnsi="仿宋_GB2312" w:eastAsia="仿宋_GB2312"/>
          <w:sz w:val="32"/>
        </w:rPr>
        <w:t>七、政府性基金预算财政拨款收入支出决算表</w:t>
      </w:r>
    </w:p>
    <w:p w14:paraId="7ED85928">
      <w:pPr>
        <w:spacing w:line="580" w:lineRule="exact"/>
        <w:ind w:firstLine="632"/>
      </w:pPr>
      <w:r>
        <w:rPr>
          <w:rFonts w:ascii="仿宋_GB2312" w:hAnsi="仿宋_GB2312" w:eastAsia="仿宋_GB2312"/>
          <w:sz w:val="32"/>
        </w:rPr>
        <w:t>八、国有资本经营预算财政拨款支出决算表</w:t>
      </w:r>
    </w:p>
    <w:p w14:paraId="3C182A42">
      <w:pPr>
        <w:spacing w:line="580" w:lineRule="exact"/>
        <w:ind w:firstLine="632"/>
      </w:pPr>
      <w:r>
        <w:rPr>
          <w:rFonts w:ascii="仿宋_GB2312" w:hAnsi="仿宋_GB2312" w:eastAsia="仿宋_GB2312"/>
          <w:sz w:val="32"/>
        </w:rPr>
        <w:t>九、财政拨款“三公”经费支出决算表</w:t>
      </w:r>
    </w:p>
    <w:p w14:paraId="03A5AF06">
      <w:pPr>
        <w:spacing w:line="580" w:lineRule="exact"/>
        <w:ind w:firstLine="316"/>
      </w:pPr>
      <w:r>
        <w:rPr>
          <w:rFonts w:ascii="黑体" w:hAnsi="黑体" w:eastAsia="黑体"/>
          <w:sz w:val="32"/>
        </w:rPr>
        <w:t>第三部分  2025年度单位决算情况说明</w:t>
      </w:r>
    </w:p>
    <w:p w14:paraId="0BF38FFB">
      <w:pPr>
        <w:spacing w:line="580" w:lineRule="exact"/>
        <w:ind w:firstLine="316"/>
      </w:pPr>
      <w:r>
        <w:rPr>
          <w:rFonts w:ascii="黑体" w:hAnsi="黑体" w:eastAsia="黑体"/>
          <w:sz w:val="32"/>
        </w:rPr>
        <w:t>第四部分  名词解释</w:t>
      </w:r>
    </w:p>
    <w:p w14:paraId="35BFF3A3">
      <w:pPr>
        <w:ind w:firstLine="536"/>
      </w:pPr>
      <w:r>
        <w:rPr>
          <w:rFonts w:ascii="方正小标宋简体" w:hAnsi="方正小标宋简体" w:eastAsia="方正小标宋简体"/>
          <w:sz w:val="42"/>
        </w:rPr>
        <w:t>第一部分</w:t>
      </w:r>
    </w:p>
    <w:p w14:paraId="2A6C8F72">
      <w:pPr>
        <w:jc w:val="center"/>
      </w:pPr>
      <w:r>
        <w:rPr>
          <w:rFonts w:ascii="方正小标宋简体" w:hAnsi="方正小标宋简体" w:eastAsia="方正小标宋简体"/>
          <w:sz w:val="48"/>
        </w:rPr>
        <w:t>单位概况</w:t>
      </w:r>
    </w:p>
    <w:p w14:paraId="3262DE7A">
      <w:pPr>
        <w:spacing w:line="580" w:lineRule="exact"/>
        <w:ind w:firstLine="640"/>
      </w:pPr>
      <w:r>
        <w:rPr>
          <w:rFonts w:ascii="黑体" w:hAnsi="黑体" w:eastAsia="黑体"/>
          <w:sz w:val="32"/>
        </w:rPr>
        <w:t>一、单位职责</w:t>
      </w:r>
    </w:p>
    <w:p w14:paraId="3663A3AB">
      <w:pPr>
        <w:spacing w:line="580" w:lineRule="exact"/>
        <w:ind w:firstLine="640"/>
      </w:pPr>
      <w:r>
        <w:rPr>
          <w:rFonts w:ascii="仿宋_GB2312" w:hAnsi="仿宋_GB2312" w:eastAsia="仿宋_GB2312"/>
          <w:sz w:val="32"/>
        </w:rPr>
        <w:t>青岛市市北区人民检察院检察事业发展中心是青岛市市北区人民检察院直属事业单位，主要职责是为全院检察事业发展提供机关服务。</w:t>
      </w:r>
    </w:p>
    <w:p w14:paraId="04113A5B">
      <w:pPr>
        <w:spacing w:line="580" w:lineRule="exact"/>
        <w:ind w:firstLine="640"/>
      </w:pPr>
      <w:r>
        <w:rPr>
          <w:rFonts w:ascii="黑体" w:hAnsi="黑体" w:eastAsia="黑体"/>
          <w:sz w:val="32"/>
        </w:rPr>
        <w:t>二、机构设置</w:t>
      </w:r>
    </w:p>
    <w:p w14:paraId="550A1428">
      <w:pPr>
        <w:spacing w:line="580" w:lineRule="exact"/>
        <w:ind w:firstLine="640"/>
      </w:pPr>
      <w:r>
        <w:rPr>
          <w:rFonts w:ascii="仿宋_GB2312" w:hAnsi="仿宋_GB2312" w:eastAsia="仿宋_GB2312"/>
          <w:sz w:val="32"/>
        </w:rPr>
        <w:t>青岛市市北区人民检察院检察事业发展中心为市北检察院直属事业单位，无内设机构。</w:t>
      </w:r>
    </w:p>
    <w:p w14:paraId="3D6117D1">
      <w:pPr>
        <w:rPr>
          <w:rFonts w:ascii="方正小标宋简体" w:hAnsi="方正小标宋简体" w:eastAsia="方正小标宋简体"/>
          <w:sz w:val="42"/>
        </w:rPr>
      </w:pPr>
      <w:r>
        <w:rPr>
          <w:rFonts w:ascii="方正小标宋简体" w:hAnsi="方正小标宋简体" w:eastAsia="方正小标宋简体"/>
          <w:sz w:val="42"/>
        </w:rPr>
        <w:br w:type="page"/>
      </w:r>
    </w:p>
    <w:p w14:paraId="156E3643">
      <w:pPr>
        <w:ind w:firstLine="536"/>
      </w:pPr>
      <w:r>
        <w:rPr>
          <w:rFonts w:ascii="方正小标宋简体" w:hAnsi="方正小标宋简体" w:eastAsia="方正小标宋简体"/>
          <w:sz w:val="42"/>
        </w:rPr>
        <w:t>第二部分</w:t>
      </w:r>
    </w:p>
    <w:p w14:paraId="20E5430A">
      <w:pPr>
        <w:jc w:val="center"/>
      </w:pPr>
      <w:r>
        <w:rPr>
          <w:rFonts w:ascii="方正小标宋简体" w:hAnsi="方正小标宋简体" w:eastAsia="方正小标宋简体"/>
          <w:sz w:val="48"/>
        </w:rPr>
        <w:t>2025年度单位决算表</w:t>
      </w:r>
    </w:p>
    <w:p w14:paraId="18A7CEE4">
      <w:pPr>
        <w:rPr>
          <w:rFonts w:ascii="方正小标宋简体" w:hAnsi="方正小标宋简体" w:eastAsia="方正小标宋简体"/>
          <w:sz w:val="44"/>
        </w:rPr>
      </w:pPr>
      <w:r>
        <w:rPr>
          <w:rFonts w:ascii="方正小标宋简体" w:hAnsi="方正小标宋简体" w:eastAsia="方正小标宋简体"/>
          <w:sz w:val="44"/>
        </w:rPr>
        <w:br w:type="page"/>
      </w:r>
    </w:p>
    <w:p w14:paraId="4CBC63DA">
      <w:pPr>
        <w:jc w:val="center"/>
      </w:pPr>
      <w:r>
        <w:rPr>
          <w:rFonts w:ascii="方正小标宋简体" w:hAnsi="方正小标宋简体" w:eastAsia="方正小标宋简体"/>
          <w:sz w:val="44"/>
        </w:rPr>
        <w:t>收入支出决算总表</w:t>
      </w:r>
    </w:p>
    <w:p w14:paraId="78C37DB3">
      <w:pPr>
        <w:spacing w:line="400" w:lineRule="exact"/>
        <w:jc w:val="right"/>
      </w:pPr>
      <w:r>
        <w:rPr>
          <w:rFonts w:ascii="楷体_GB2312" w:hAnsi="楷体_GB2312" w:eastAsia="楷体_GB2312"/>
          <w:sz w:val="28"/>
        </w:rPr>
        <w:t xml:space="preserve">  公开01表</w:t>
      </w:r>
    </w:p>
    <w:tbl>
      <w:tblPr>
        <w:tblStyle w:val="32"/>
        <w:tblW w:w="88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288"/>
        <w:gridCol w:w="655"/>
        <w:gridCol w:w="889"/>
        <w:gridCol w:w="2241"/>
        <w:gridCol w:w="724"/>
        <w:gridCol w:w="1003"/>
      </w:tblGrid>
      <w:tr w14:paraId="157451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5" w:hRule="atLeast"/>
          <w:jc w:val="center"/>
        </w:trPr>
        <w:tc>
          <w:tcPr>
            <w:tcW w:w="4832" w:type="dxa"/>
            <w:gridSpan w:val="3"/>
            <w:tcBorders>
              <w:top w:val="nil"/>
              <w:left w:val="nil"/>
              <w:bottom w:val="single" w:color="auto" w:sz="4" w:space="0"/>
              <w:right w:val="nil"/>
            </w:tcBorders>
            <w:vAlign w:val="center"/>
          </w:tcPr>
          <w:p w14:paraId="70F73AA5">
            <w:pPr>
              <w:spacing w:before="0" w:after="0" w:line="240" w:lineRule="auto"/>
              <w:jc w:val="left"/>
            </w:pPr>
            <w:r>
              <w:rPr>
                <w:rFonts w:ascii="仿宋_GB2312" w:hAnsi="仿宋_GB2312" w:eastAsia="仿宋_GB2312"/>
                <w:b w:val="0"/>
                <w:sz w:val="22"/>
              </w:rPr>
              <w:t>青岛市市北区人民检察院检察事业发展中心</w:t>
            </w:r>
          </w:p>
        </w:tc>
        <w:tc>
          <w:tcPr>
            <w:tcW w:w="3968" w:type="dxa"/>
            <w:gridSpan w:val="3"/>
            <w:tcBorders>
              <w:top w:val="nil"/>
              <w:left w:val="nil"/>
              <w:bottom w:val="single" w:color="auto" w:sz="4" w:space="0"/>
              <w:right w:val="nil"/>
            </w:tcBorders>
          </w:tcPr>
          <w:p w14:paraId="48D08D7D">
            <w:pPr>
              <w:spacing w:before="0" w:after="0" w:line="240" w:lineRule="auto"/>
              <w:jc w:val="center"/>
            </w:pPr>
            <w:r>
              <w:rPr>
                <w:rFonts w:ascii="仿宋_GB2312" w:hAnsi="仿宋_GB2312" w:eastAsia="仿宋_GB2312"/>
                <w:b w:val="0"/>
                <w:sz w:val="22"/>
              </w:rPr>
              <w:t>金额单位：万元</w:t>
            </w:r>
          </w:p>
        </w:tc>
      </w:tr>
      <w:tr w14:paraId="66B5DE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5" w:hRule="atLeast"/>
          <w:jc w:val="center"/>
        </w:trPr>
        <w:tc>
          <w:tcPr>
            <w:tcW w:w="4832" w:type="dxa"/>
            <w:gridSpan w:val="3"/>
            <w:tcBorders>
              <w:top w:val="single" w:color="auto" w:sz="4" w:space="0"/>
              <w:left w:val="single" w:color="auto" w:sz="4" w:space="0"/>
              <w:bottom w:val="single" w:color="auto" w:sz="4" w:space="0"/>
              <w:right w:val="single" w:color="auto" w:sz="4" w:space="0"/>
            </w:tcBorders>
            <w:vAlign w:val="center"/>
          </w:tcPr>
          <w:p w14:paraId="287E1FAE">
            <w:pPr>
              <w:spacing w:before="0" w:after="0" w:line="240" w:lineRule="auto"/>
              <w:jc w:val="center"/>
            </w:pPr>
            <w:r>
              <w:rPr>
                <w:rFonts w:ascii="仿宋_GB2312" w:hAnsi="仿宋_GB2312" w:eastAsia="仿宋_GB2312"/>
                <w:b w:val="0"/>
                <w:sz w:val="22"/>
              </w:rPr>
              <w:t>收入</w:t>
            </w:r>
          </w:p>
        </w:tc>
        <w:tc>
          <w:tcPr>
            <w:tcW w:w="3968" w:type="dxa"/>
            <w:gridSpan w:val="3"/>
            <w:tcBorders>
              <w:top w:val="single" w:color="auto" w:sz="4" w:space="0"/>
              <w:left w:val="single" w:color="auto" w:sz="4" w:space="0"/>
              <w:bottom w:val="single" w:color="auto" w:sz="4" w:space="0"/>
              <w:right w:val="single" w:color="auto" w:sz="4" w:space="0"/>
            </w:tcBorders>
            <w:vAlign w:val="center"/>
          </w:tcPr>
          <w:p w14:paraId="469A3A25">
            <w:pPr>
              <w:spacing w:before="0" w:after="0" w:line="240" w:lineRule="auto"/>
              <w:jc w:val="center"/>
            </w:pPr>
            <w:r>
              <w:rPr>
                <w:rFonts w:ascii="仿宋_GB2312" w:hAnsi="仿宋_GB2312" w:eastAsia="仿宋_GB2312"/>
                <w:b w:val="0"/>
                <w:sz w:val="22"/>
              </w:rPr>
              <w:t>支出</w:t>
            </w:r>
          </w:p>
        </w:tc>
      </w:tr>
      <w:tr w14:paraId="75F690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88" w:type="dxa"/>
            <w:tcBorders>
              <w:top w:val="single" w:color="auto" w:sz="4" w:space="0"/>
            </w:tcBorders>
            <w:vAlign w:val="center"/>
          </w:tcPr>
          <w:p w14:paraId="46989296">
            <w:pPr>
              <w:spacing w:before="0" w:after="0" w:line="240" w:lineRule="auto"/>
              <w:jc w:val="center"/>
            </w:pPr>
            <w:r>
              <w:rPr>
                <w:rFonts w:ascii="仿宋_GB2312" w:hAnsi="仿宋_GB2312" w:eastAsia="仿宋_GB2312"/>
                <w:b w:val="0"/>
                <w:sz w:val="22"/>
              </w:rPr>
              <w:t>项目</w:t>
            </w:r>
          </w:p>
        </w:tc>
        <w:tc>
          <w:tcPr>
            <w:tcW w:w="655" w:type="dxa"/>
            <w:tcBorders>
              <w:top w:val="single" w:color="auto" w:sz="4" w:space="0"/>
            </w:tcBorders>
            <w:vAlign w:val="center"/>
          </w:tcPr>
          <w:p w14:paraId="66396E94">
            <w:pPr>
              <w:spacing w:before="0" w:after="0" w:line="240" w:lineRule="auto"/>
              <w:jc w:val="center"/>
            </w:pPr>
            <w:r>
              <w:rPr>
                <w:rFonts w:ascii="仿宋_GB2312" w:hAnsi="仿宋_GB2312" w:eastAsia="仿宋_GB2312"/>
                <w:b w:val="0"/>
                <w:sz w:val="22"/>
              </w:rPr>
              <w:t>行次</w:t>
            </w:r>
          </w:p>
        </w:tc>
        <w:tc>
          <w:tcPr>
            <w:tcW w:w="889" w:type="dxa"/>
            <w:tcBorders>
              <w:top w:val="single" w:color="auto" w:sz="4" w:space="0"/>
            </w:tcBorders>
            <w:vAlign w:val="center"/>
          </w:tcPr>
          <w:p w14:paraId="003C235D">
            <w:pPr>
              <w:spacing w:before="0" w:after="0" w:line="240" w:lineRule="auto"/>
              <w:jc w:val="center"/>
            </w:pPr>
            <w:r>
              <w:rPr>
                <w:rFonts w:ascii="仿宋_GB2312" w:hAnsi="仿宋_GB2312" w:eastAsia="仿宋_GB2312"/>
                <w:b w:val="0"/>
                <w:sz w:val="22"/>
              </w:rPr>
              <w:t>金额</w:t>
            </w:r>
          </w:p>
        </w:tc>
        <w:tc>
          <w:tcPr>
            <w:tcW w:w="2241" w:type="dxa"/>
            <w:tcBorders>
              <w:top w:val="single" w:color="auto" w:sz="4" w:space="0"/>
            </w:tcBorders>
            <w:vAlign w:val="center"/>
          </w:tcPr>
          <w:p w14:paraId="1EAB22C3">
            <w:pPr>
              <w:spacing w:before="0" w:after="0" w:line="240" w:lineRule="auto"/>
              <w:jc w:val="center"/>
            </w:pPr>
            <w:r>
              <w:rPr>
                <w:rFonts w:ascii="仿宋_GB2312" w:hAnsi="仿宋_GB2312" w:eastAsia="仿宋_GB2312"/>
                <w:b w:val="0"/>
                <w:sz w:val="22"/>
              </w:rPr>
              <w:t>项目</w:t>
            </w:r>
          </w:p>
        </w:tc>
        <w:tc>
          <w:tcPr>
            <w:tcW w:w="724" w:type="dxa"/>
            <w:tcBorders>
              <w:top w:val="single" w:color="auto" w:sz="4" w:space="0"/>
            </w:tcBorders>
            <w:vAlign w:val="center"/>
          </w:tcPr>
          <w:p w14:paraId="50394A3E">
            <w:pPr>
              <w:spacing w:before="0" w:after="0" w:line="240" w:lineRule="auto"/>
              <w:jc w:val="center"/>
            </w:pPr>
            <w:r>
              <w:rPr>
                <w:rFonts w:ascii="仿宋_GB2312" w:hAnsi="仿宋_GB2312" w:eastAsia="仿宋_GB2312"/>
                <w:b w:val="0"/>
                <w:sz w:val="22"/>
              </w:rPr>
              <w:t>行次</w:t>
            </w:r>
          </w:p>
        </w:tc>
        <w:tc>
          <w:tcPr>
            <w:tcW w:w="1003" w:type="dxa"/>
            <w:tcBorders>
              <w:top w:val="single" w:color="auto" w:sz="4" w:space="0"/>
            </w:tcBorders>
            <w:vAlign w:val="center"/>
          </w:tcPr>
          <w:p w14:paraId="777DB120">
            <w:pPr>
              <w:spacing w:before="0" w:after="0" w:line="240" w:lineRule="auto"/>
              <w:jc w:val="center"/>
            </w:pPr>
            <w:r>
              <w:rPr>
                <w:rFonts w:ascii="仿宋_GB2312" w:hAnsi="仿宋_GB2312" w:eastAsia="仿宋_GB2312"/>
                <w:b w:val="0"/>
                <w:sz w:val="22"/>
              </w:rPr>
              <w:t>金额</w:t>
            </w:r>
          </w:p>
        </w:tc>
      </w:tr>
      <w:tr w14:paraId="510B3C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88" w:type="dxa"/>
            <w:vAlign w:val="center"/>
          </w:tcPr>
          <w:p w14:paraId="40E1CF0D">
            <w:pPr>
              <w:spacing w:before="0" w:after="0" w:line="240" w:lineRule="auto"/>
              <w:jc w:val="center"/>
            </w:pPr>
            <w:r>
              <w:rPr>
                <w:rFonts w:ascii="仿宋_GB2312" w:hAnsi="仿宋_GB2312" w:eastAsia="仿宋_GB2312"/>
                <w:b w:val="0"/>
                <w:sz w:val="22"/>
              </w:rPr>
              <w:t>栏次</w:t>
            </w:r>
          </w:p>
        </w:tc>
        <w:tc>
          <w:tcPr>
            <w:tcW w:w="655" w:type="dxa"/>
            <w:vAlign w:val="center"/>
          </w:tcPr>
          <w:p w14:paraId="3F4DDCBC">
            <w:pPr>
              <w:spacing w:before="0" w:after="0" w:line="240" w:lineRule="auto"/>
              <w:jc w:val="center"/>
            </w:pPr>
          </w:p>
        </w:tc>
        <w:tc>
          <w:tcPr>
            <w:tcW w:w="889" w:type="dxa"/>
            <w:vAlign w:val="center"/>
          </w:tcPr>
          <w:p w14:paraId="61AD46AB">
            <w:pPr>
              <w:spacing w:before="0" w:after="0" w:line="240" w:lineRule="auto"/>
              <w:jc w:val="center"/>
            </w:pPr>
            <w:r>
              <w:rPr>
                <w:rFonts w:ascii="仿宋_GB2312" w:hAnsi="仿宋_GB2312" w:eastAsia="仿宋_GB2312"/>
                <w:b w:val="0"/>
                <w:sz w:val="22"/>
              </w:rPr>
              <w:t>1</w:t>
            </w:r>
          </w:p>
        </w:tc>
        <w:tc>
          <w:tcPr>
            <w:tcW w:w="2241" w:type="dxa"/>
            <w:vAlign w:val="center"/>
          </w:tcPr>
          <w:p w14:paraId="01D07903">
            <w:pPr>
              <w:spacing w:before="0" w:after="0" w:line="240" w:lineRule="auto"/>
              <w:jc w:val="center"/>
            </w:pPr>
            <w:r>
              <w:rPr>
                <w:rFonts w:ascii="仿宋_GB2312" w:hAnsi="仿宋_GB2312" w:eastAsia="仿宋_GB2312"/>
                <w:b w:val="0"/>
                <w:sz w:val="22"/>
              </w:rPr>
              <w:t>栏次</w:t>
            </w:r>
          </w:p>
        </w:tc>
        <w:tc>
          <w:tcPr>
            <w:tcW w:w="724" w:type="dxa"/>
            <w:vAlign w:val="center"/>
          </w:tcPr>
          <w:p w14:paraId="2A619DD8">
            <w:pPr>
              <w:spacing w:before="0" w:after="0" w:line="240" w:lineRule="auto"/>
              <w:jc w:val="center"/>
            </w:pPr>
          </w:p>
        </w:tc>
        <w:tc>
          <w:tcPr>
            <w:tcW w:w="1003" w:type="dxa"/>
            <w:vAlign w:val="center"/>
          </w:tcPr>
          <w:p w14:paraId="0AD52BA6">
            <w:pPr>
              <w:spacing w:before="0" w:after="0" w:line="240" w:lineRule="auto"/>
              <w:jc w:val="center"/>
            </w:pPr>
            <w:r>
              <w:rPr>
                <w:rFonts w:ascii="仿宋_GB2312" w:hAnsi="仿宋_GB2312" w:eastAsia="仿宋_GB2312"/>
                <w:b w:val="0"/>
                <w:sz w:val="22"/>
              </w:rPr>
              <w:t>2</w:t>
            </w:r>
          </w:p>
        </w:tc>
      </w:tr>
      <w:tr w14:paraId="6AEAE3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88" w:type="dxa"/>
            <w:vAlign w:val="center"/>
          </w:tcPr>
          <w:p w14:paraId="0DB82217">
            <w:pPr>
              <w:spacing w:before="0" w:after="0" w:line="240" w:lineRule="auto"/>
              <w:jc w:val="left"/>
            </w:pPr>
            <w:r>
              <w:rPr>
                <w:rFonts w:ascii="仿宋_GB2312" w:hAnsi="仿宋_GB2312" w:eastAsia="仿宋_GB2312"/>
                <w:b w:val="0"/>
                <w:sz w:val="22"/>
              </w:rPr>
              <w:t>一、一般公共预算财政拨款收入</w:t>
            </w:r>
          </w:p>
        </w:tc>
        <w:tc>
          <w:tcPr>
            <w:tcW w:w="655" w:type="dxa"/>
            <w:vAlign w:val="center"/>
          </w:tcPr>
          <w:p w14:paraId="471CE4ED">
            <w:pPr>
              <w:spacing w:before="0" w:after="0" w:line="240" w:lineRule="auto"/>
              <w:jc w:val="center"/>
            </w:pPr>
            <w:r>
              <w:rPr>
                <w:rFonts w:ascii="仿宋_GB2312" w:hAnsi="仿宋_GB2312" w:eastAsia="仿宋_GB2312"/>
                <w:b w:val="0"/>
                <w:sz w:val="22"/>
              </w:rPr>
              <w:t>1</w:t>
            </w:r>
          </w:p>
        </w:tc>
        <w:tc>
          <w:tcPr>
            <w:tcW w:w="889" w:type="dxa"/>
            <w:vAlign w:val="center"/>
          </w:tcPr>
          <w:p w14:paraId="4B0D249B">
            <w:pPr>
              <w:spacing w:before="0" w:after="0" w:line="240" w:lineRule="auto"/>
              <w:jc w:val="center"/>
            </w:pPr>
            <w:r>
              <w:rPr>
                <w:rFonts w:ascii="仿宋_GB2312" w:hAnsi="仿宋_GB2312" w:eastAsia="仿宋_GB2312"/>
                <w:b w:val="0"/>
                <w:sz w:val="22"/>
              </w:rPr>
              <w:t>188.14</w:t>
            </w:r>
          </w:p>
        </w:tc>
        <w:tc>
          <w:tcPr>
            <w:tcW w:w="2241" w:type="dxa"/>
            <w:vAlign w:val="center"/>
          </w:tcPr>
          <w:p w14:paraId="0E9926A5">
            <w:pPr>
              <w:spacing w:before="0" w:after="0" w:line="240" w:lineRule="auto"/>
              <w:jc w:val="left"/>
            </w:pPr>
            <w:r>
              <w:rPr>
                <w:rFonts w:ascii="仿宋_GB2312" w:hAnsi="仿宋_GB2312" w:eastAsia="仿宋_GB2312"/>
                <w:b w:val="0"/>
                <w:sz w:val="22"/>
              </w:rPr>
              <w:t>一、一般公共服务支出</w:t>
            </w:r>
          </w:p>
        </w:tc>
        <w:tc>
          <w:tcPr>
            <w:tcW w:w="724" w:type="dxa"/>
            <w:vAlign w:val="center"/>
          </w:tcPr>
          <w:p w14:paraId="42579EDB">
            <w:pPr>
              <w:spacing w:before="0" w:after="0" w:line="240" w:lineRule="auto"/>
              <w:jc w:val="center"/>
            </w:pPr>
            <w:r>
              <w:rPr>
                <w:rFonts w:ascii="仿宋_GB2312" w:hAnsi="仿宋_GB2312" w:eastAsia="仿宋_GB2312"/>
                <w:b w:val="0"/>
                <w:sz w:val="22"/>
              </w:rPr>
              <w:t>19</w:t>
            </w:r>
          </w:p>
        </w:tc>
        <w:tc>
          <w:tcPr>
            <w:tcW w:w="1003" w:type="dxa"/>
            <w:vAlign w:val="center"/>
          </w:tcPr>
          <w:p w14:paraId="22513F69">
            <w:pPr>
              <w:spacing w:before="0" w:after="0" w:line="240" w:lineRule="auto"/>
              <w:jc w:val="center"/>
              <w:rPr>
                <w:rFonts w:hint="default" w:eastAsia="仿宋_GB2312"/>
                <w:lang w:val="en-US" w:eastAsia="zh-CN"/>
              </w:rPr>
            </w:pPr>
            <w:r>
              <w:rPr>
                <w:rFonts w:ascii="仿宋_GB2312" w:hAnsi="仿宋_GB2312" w:eastAsia="仿宋_GB2312"/>
                <w:b w:val="0"/>
                <w:sz w:val="22"/>
              </w:rPr>
              <w:t>0</w:t>
            </w:r>
            <w:r>
              <w:rPr>
                <w:rFonts w:hint="eastAsia"/>
                <w:b w:val="0"/>
                <w:sz w:val="22"/>
                <w:lang w:val="en-US" w:eastAsia="zh-CN"/>
              </w:rPr>
              <w:t>.00</w:t>
            </w:r>
          </w:p>
        </w:tc>
      </w:tr>
      <w:tr w14:paraId="565872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88" w:type="dxa"/>
            <w:vAlign w:val="center"/>
          </w:tcPr>
          <w:p w14:paraId="665CB41B">
            <w:pPr>
              <w:spacing w:before="0" w:after="0" w:line="240" w:lineRule="auto"/>
              <w:jc w:val="left"/>
            </w:pPr>
            <w:r>
              <w:rPr>
                <w:rFonts w:ascii="仿宋_GB2312" w:hAnsi="仿宋_GB2312" w:eastAsia="仿宋_GB2312"/>
                <w:b w:val="0"/>
                <w:sz w:val="22"/>
              </w:rPr>
              <w:t>二、政府性基金预算财政拨款收入</w:t>
            </w:r>
          </w:p>
        </w:tc>
        <w:tc>
          <w:tcPr>
            <w:tcW w:w="655" w:type="dxa"/>
            <w:vAlign w:val="center"/>
          </w:tcPr>
          <w:p w14:paraId="6608B6F4">
            <w:pPr>
              <w:spacing w:before="0" w:after="0" w:line="240" w:lineRule="auto"/>
              <w:jc w:val="center"/>
            </w:pPr>
            <w:r>
              <w:rPr>
                <w:rFonts w:ascii="仿宋_GB2312" w:hAnsi="仿宋_GB2312" w:eastAsia="仿宋_GB2312"/>
                <w:b w:val="0"/>
                <w:sz w:val="22"/>
              </w:rPr>
              <w:t>2</w:t>
            </w:r>
          </w:p>
        </w:tc>
        <w:tc>
          <w:tcPr>
            <w:tcW w:w="889" w:type="dxa"/>
            <w:vAlign w:val="center"/>
          </w:tcPr>
          <w:p w14:paraId="0A6D94FC">
            <w:pPr>
              <w:spacing w:before="0" w:after="0" w:line="240" w:lineRule="auto"/>
              <w:jc w:val="center"/>
            </w:pPr>
            <w:r>
              <w:rPr>
                <w:rFonts w:ascii="仿宋_GB2312" w:hAnsi="仿宋_GB2312" w:eastAsia="仿宋_GB2312"/>
                <w:b w:val="0"/>
                <w:sz w:val="22"/>
              </w:rPr>
              <w:t>0</w:t>
            </w:r>
            <w:r>
              <w:rPr>
                <w:rFonts w:hint="eastAsia"/>
                <w:b w:val="0"/>
                <w:sz w:val="22"/>
                <w:lang w:val="en-US" w:eastAsia="zh-CN"/>
              </w:rPr>
              <w:t>.00</w:t>
            </w:r>
          </w:p>
        </w:tc>
        <w:tc>
          <w:tcPr>
            <w:tcW w:w="2241" w:type="dxa"/>
            <w:vAlign w:val="center"/>
          </w:tcPr>
          <w:p w14:paraId="5BAAD3AA">
            <w:pPr>
              <w:spacing w:before="0" w:after="0" w:line="240" w:lineRule="auto"/>
              <w:jc w:val="left"/>
            </w:pPr>
            <w:r>
              <w:rPr>
                <w:rFonts w:ascii="仿宋_GB2312" w:hAnsi="仿宋_GB2312" w:eastAsia="仿宋_GB2312"/>
                <w:b w:val="0"/>
                <w:sz w:val="22"/>
              </w:rPr>
              <w:t>二、外交支出</w:t>
            </w:r>
          </w:p>
        </w:tc>
        <w:tc>
          <w:tcPr>
            <w:tcW w:w="724" w:type="dxa"/>
            <w:vAlign w:val="center"/>
          </w:tcPr>
          <w:p w14:paraId="1981B6E6">
            <w:pPr>
              <w:spacing w:before="0" w:after="0" w:line="240" w:lineRule="auto"/>
              <w:jc w:val="center"/>
            </w:pPr>
            <w:r>
              <w:rPr>
                <w:rFonts w:ascii="仿宋_GB2312" w:hAnsi="仿宋_GB2312" w:eastAsia="仿宋_GB2312"/>
                <w:b w:val="0"/>
                <w:sz w:val="22"/>
              </w:rPr>
              <w:t>20</w:t>
            </w:r>
          </w:p>
        </w:tc>
        <w:tc>
          <w:tcPr>
            <w:tcW w:w="1003" w:type="dxa"/>
            <w:vAlign w:val="center"/>
          </w:tcPr>
          <w:p w14:paraId="1E3D1787">
            <w:pPr>
              <w:spacing w:before="0" w:after="0" w:line="240" w:lineRule="auto"/>
              <w:jc w:val="center"/>
            </w:pPr>
            <w:r>
              <w:rPr>
                <w:rFonts w:ascii="仿宋_GB2312" w:hAnsi="仿宋_GB2312" w:eastAsia="仿宋_GB2312"/>
                <w:b w:val="0"/>
                <w:sz w:val="22"/>
              </w:rPr>
              <w:t>0</w:t>
            </w:r>
            <w:r>
              <w:rPr>
                <w:rFonts w:hint="eastAsia"/>
                <w:b w:val="0"/>
                <w:sz w:val="22"/>
                <w:lang w:val="en-US" w:eastAsia="zh-CN"/>
              </w:rPr>
              <w:t>.00</w:t>
            </w:r>
          </w:p>
        </w:tc>
      </w:tr>
      <w:tr w14:paraId="0266B2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88" w:type="dxa"/>
            <w:vAlign w:val="center"/>
          </w:tcPr>
          <w:p w14:paraId="0BE91158">
            <w:pPr>
              <w:spacing w:before="0" w:after="0" w:line="240" w:lineRule="auto"/>
              <w:jc w:val="left"/>
            </w:pPr>
            <w:r>
              <w:rPr>
                <w:rFonts w:ascii="仿宋_GB2312" w:hAnsi="仿宋_GB2312" w:eastAsia="仿宋_GB2312"/>
                <w:b w:val="0"/>
                <w:sz w:val="22"/>
              </w:rPr>
              <w:t>三、国有资本经营预算财政拨款收入</w:t>
            </w:r>
          </w:p>
        </w:tc>
        <w:tc>
          <w:tcPr>
            <w:tcW w:w="655" w:type="dxa"/>
            <w:vAlign w:val="center"/>
          </w:tcPr>
          <w:p w14:paraId="2545A53D">
            <w:pPr>
              <w:spacing w:before="0" w:after="0" w:line="240" w:lineRule="auto"/>
              <w:jc w:val="center"/>
            </w:pPr>
            <w:r>
              <w:rPr>
                <w:rFonts w:ascii="仿宋_GB2312" w:hAnsi="仿宋_GB2312" w:eastAsia="仿宋_GB2312"/>
                <w:b w:val="0"/>
                <w:sz w:val="22"/>
              </w:rPr>
              <w:t>3</w:t>
            </w:r>
          </w:p>
        </w:tc>
        <w:tc>
          <w:tcPr>
            <w:tcW w:w="889" w:type="dxa"/>
            <w:vAlign w:val="center"/>
          </w:tcPr>
          <w:p w14:paraId="7D209777">
            <w:pPr>
              <w:spacing w:before="0" w:after="0" w:line="240" w:lineRule="auto"/>
              <w:jc w:val="center"/>
            </w:pPr>
            <w:r>
              <w:rPr>
                <w:rFonts w:ascii="仿宋_GB2312" w:hAnsi="仿宋_GB2312" w:eastAsia="仿宋_GB2312"/>
                <w:b w:val="0"/>
                <w:sz w:val="22"/>
              </w:rPr>
              <w:t>0</w:t>
            </w:r>
            <w:r>
              <w:rPr>
                <w:rFonts w:hint="eastAsia"/>
                <w:b w:val="0"/>
                <w:sz w:val="22"/>
                <w:lang w:val="en-US" w:eastAsia="zh-CN"/>
              </w:rPr>
              <w:t>.00</w:t>
            </w:r>
          </w:p>
        </w:tc>
        <w:tc>
          <w:tcPr>
            <w:tcW w:w="2241" w:type="dxa"/>
            <w:vAlign w:val="center"/>
          </w:tcPr>
          <w:p w14:paraId="3BAF7DAF">
            <w:pPr>
              <w:spacing w:before="0" w:after="0" w:line="240" w:lineRule="auto"/>
              <w:jc w:val="left"/>
            </w:pPr>
            <w:r>
              <w:rPr>
                <w:rFonts w:ascii="仿宋_GB2312" w:hAnsi="仿宋_GB2312" w:eastAsia="仿宋_GB2312"/>
                <w:b w:val="0"/>
                <w:sz w:val="22"/>
              </w:rPr>
              <w:t>三、国防支出</w:t>
            </w:r>
          </w:p>
        </w:tc>
        <w:tc>
          <w:tcPr>
            <w:tcW w:w="724" w:type="dxa"/>
            <w:vAlign w:val="center"/>
          </w:tcPr>
          <w:p w14:paraId="126BC9C5">
            <w:pPr>
              <w:spacing w:before="0" w:after="0" w:line="240" w:lineRule="auto"/>
              <w:jc w:val="center"/>
            </w:pPr>
            <w:r>
              <w:rPr>
                <w:rFonts w:ascii="仿宋_GB2312" w:hAnsi="仿宋_GB2312" w:eastAsia="仿宋_GB2312"/>
                <w:b w:val="0"/>
                <w:sz w:val="22"/>
              </w:rPr>
              <w:t>21</w:t>
            </w:r>
          </w:p>
        </w:tc>
        <w:tc>
          <w:tcPr>
            <w:tcW w:w="1003" w:type="dxa"/>
            <w:vAlign w:val="center"/>
          </w:tcPr>
          <w:p w14:paraId="20B3E337">
            <w:pPr>
              <w:spacing w:before="0" w:after="0" w:line="240" w:lineRule="auto"/>
              <w:jc w:val="center"/>
            </w:pPr>
            <w:r>
              <w:rPr>
                <w:rFonts w:ascii="仿宋_GB2312" w:hAnsi="仿宋_GB2312" w:eastAsia="仿宋_GB2312"/>
                <w:b w:val="0"/>
                <w:sz w:val="22"/>
              </w:rPr>
              <w:t>0</w:t>
            </w:r>
            <w:r>
              <w:rPr>
                <w:rFonts w:hint="eastAsia"/>
                <w:b w:val="0"/>
                <w:sz w:val="22"/>
                <w:lang w:val="en-US" w:eastAsia="zh-CN"/>
              </w:rPr>
              <w:t>.00</w:t>
            </w:r>
          </w:p>
        </w:tc>
      </w:tr>
      <w:tr w14:paraId="2A6048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88" w:type="dxa"/>
            <w:vAlign w:val="center"/>
          </w:tcPr>
          <w:p w14:paraId="49AE0CE5">
            <w:pPr>
              <w:spacing w:before="0" w:after="0" w:line="240" w:lineRule="auto"/>
              <w:jc w:val="left"/>
            </w:pPr>
            <w:r>
              <w:rPr>
                <w:rFonts w:ascii="仿宋_GB2312" w:hAnsi="仿宋_GB2312" w:eastAsia="仿宋_GB2312"/>
                <w:b w:val="0"/>
                <w:sz w:val="22"/>
              </w:rPr>
              <w:t>四、上级补助收入</w:t>
            </w:r>
          </w:p>
        </w:tc>
        <w:tc>
          <w:tcPr>
            <w:tcW w:w="655" w:type="dxa"/>
            <w:vAlign w:val="center"/>
          </w:tcPr>
          <w:p w14:paraId="6C2D4333">
            <w:pPr>
              <w:spacing w:before="0" w:after="0" w:line="240" w:lineRule="auto"/>
              <w:jc w:val="center"/>
            </w:pPr>
            <w:r>
              <w:rPr>
                <w:rFonts w:ascii="仿宋_GB2312" w:hAnsi="仿宋_GB2312" w:eastAsia="仿宋_GB2312"/>
                <w:b w:val="0"/>
                <w:sz w:val="22"/>
              </w:rPr>
              <w:t>4</w:t>
            </w:r>
          </w:p>
        </w:tc>
        <w:tc>
          <w:tcPr>
            <w:tcW w:w="889" w:type="dxa"/>
            <w:vAlign w:val="center"/>
          </w:tcPr>
          <w:p w14:paraId="3817887B">
            <w:pPr>
              <w:spacing w:before="0" w:after="0" w:line="240" w:lineRule="auto"/>
              <w:jc w:val="center"/>
            </w:pPr>
            <w:r>
              <w:rPr>
                <w:rFonts w:ascii="仿宋_GB2312" w:hAnsi="仿宋_GB2312" w:eastAsia="仿宋_GB2312"/>
                <w:b w:val="0"/>
                <w:sz w:val="22"/>
              </w:rPr>
              <w:t>0</w:t>
            </w:r>
            <w:r>
              <w:rPr>
                <w:rFonts w:hint="eastAsia"/>
                <w:b w:val="0"/>
                <w:sz w:val="22"/>
                <w:lang w:val="en-US" w:eastAsia="zh-CN"/>
              </w:rPr>
              <w:t>.00</w:t>
            </w:r>
          </w:p>
        </w:tc>
        <w:tc>
          <w:tcPr>
            <w:tcW w:w="2241" w:type="dxa"/>
            <w:vAlign w:val="center"/>
          </w:tcPr>
          <w:p w14:paraId="00D7D09E">
            <w:pPr>
              <w:spacing w:before="0" w:after="0" w:line="240" w:lineRule="auto"/>
              <w:jc w:val="left"/>
            </w:pPr>
            <w:r>
              <w:rPr>
                <w:rFonts w:ascii="仿宋_GB2312" w:hAnsi="仿宋_GB2312" w:eastAsia="仿宋_GB2312"/>
                <w:b w:val="0"/>
                <w:sz w:val="22"/>
              </w:rPr>
              <w:t>四、公共安全支出</w:t>
            </w:r>
          </w:p>
        </w:tc>
        <w:tc>
          <w:tcPr>
            <w:tcW w:w="724" w:type="dxa"/>
            <w:vAlign w:val="center"/>
          </w:tcPr>
          <w:p w14:paraId="5995C943">
            <w:pPr>
              <w:spacing w:before="0" w:after="0" w:line="240" w:lineRule="auto"/>
              <w:jc w:val="center"/>
            </w:pPr>
            <w:r>
              <w:rPr>
                <w:rFonts w:ascii="仿宋_GB2312" w:hAnsi="仿宋_GB2312" w:eastAsia="仿宋_GB2312"/>
                <w:b w:val="0"/>
                <w:sz w:val="22"/>
              </w:rPr>
              <w:t>22</w:t>
            </w:r>
          </w:p>
        </w:tc>
        <w:tc>
          <w:tcPr>
            <w:tcW w:w="1003" w:type="dxa"/>
            <w:vAlign w:val="center"/>
          </w:tcPr>
          <w:p w14:paraId="19230435">
            <w:pPr>
              <w:spacing w:before="0" w:after="0" w:line="240" w:lineRule="auto"/>
              <w:jc w:val="center"/>
            </w:pPr>
            <w:r>
              <w:rPr>
                <w:rFonts w:ascii="仿宋_GB2312" w:hAnsi="仿宋_GB2312" w:eastAsia="仿宋_GB2312"/>
                <w:b w:val="0"/>
                <w:sz w:val="22"/>
              </w:rPr>
              <w:t>172.77</w:t>
            </w:r>
          </w:p>
        </w:tc>
      </w:tr>
      <w:tr w14:paraId="71C1AE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88" w:type="dxa"/>
            <w:vAlign w:val="center"/>
          </w:tcPr>
          <w:p w14:paraId="1DA255F7">
            <w:pPr>
              <w:spacing w:before="0" w:after="0" w:line="240" w:lineRule="auto"/>
              <w:jc w:val="left"/>
            </w:pPr>
            <w:r>
              <w:rPr>
                <w:rFonts w:ascii="仿宋_GB2312" w:hAnsi="仿宋_GB2312" w:eastAsia="仿宋_GB2312"/>
                <w:b w:val="0"/>
                <w:sz w:val="22"/>
              </w:rPr>
              <w:t>五、事业收入</w:t>
            </w:r>
          </w:p>
        </w:tc>
        <w:tc>
          <w:tcPr>
            <w:tcW w:w="655" w:type="dxa"/>
            <w:vAlign w:val="center"/>
          </w:tcPr>
          <w:p w14:paraId="5AA67487">
            <w:pPr>
              <w:spacing w:before="0" w:after="0" w:line="240" w:lineRule="auto"/>
              <w:jc w:val="center"/>
            </w:pPr>
            <w:r>
              <w:rPr>
                <w:rFonts w:ascii="仿宋_GB2312" w:hAnsi="仿宋_GB2312" w:eastAsia="仿宋_GB2312"/>
                <w:b w:val="0"/>
                <w:sz w:val="22"/>
              </w:rPr>
              <w:t>5</w:t>
            </w:r>
          </w:p>
        </w:tc>
        <w:tc>
          <w:tcPr>
            <w:tcW w:w="889" w:type="dxa"/>
            <w:vAlign w:val="center"/>
          </w:tcPr>
          <w:p w14:paraId="611ADBD9">
            <w:pPr>
              <w:spacing w:before="0" w:after="0" w:line="240" w:lineRule="auto"/>
              <w:jc w:val="center"/>
            </w:pPr>
            <w:r>
              <w:rPr>
                <w:rFonts w:ascii="仿宋_GB2312" w:hAnsi="仿宋_GB2312" w:eastAsia="仿宋_GB2312"/>
                <w:b w:val="0"/>
                <w:sz w:val="22"/>
              </w:rPr>
              <w:t>0</w:t>
            </w:r>
            <w:r>
              <w:rPr>
                <w:rFonts w:hint="eastAsia"/>
                <w:b w:val="0"/>
                <w:sz w:val="22"/>
                <w:lang w:val="en-US" w:eastAsia="zh-CN"/>
              </w:rPr>
              <w:t>.00</w:t>
            </w:r>
          </w:p>
        </w:tc>
        <w:tc>
          <w:tcPr>
            <w:tcW w:w="2241" w:type="dxa"/>
            <w:vAlign w:val="center"/>
          </w:tcPr>
          <w:p w14:paraId="1DE13FBE">
            <w:pPr>
              <w:spacing w:before="0" w:after="0" w:line="240" w:lineRule="auto"/>
              <w:jc w:val="left"/>
            </w:pPr>
            <w:r>
              <w:rPr>
                <w:rFonts w:ascii="仿宋_GB2312" w:hAnsi="仿宋_GB2312" w:eastAsia="仿宋_GB2312"/>
                <w:b w:val="0"/>
                <w:sz w:val="22"/>
              </w:rPr>
              <w:t>五、教育支出</w:t>
            </w:r>
          </w:p>
        </w:tc>
        <w:tc>
          <w:tcPr>
            <w:tcW w:w="724" w:type="dxa"/>
            <w:vAlign w:val="center"/>
          </w:tcPr>
          <w:p w14:paraId="186B1463">
            <w:pPr>
              <w:spacing w:before="0" w:after="0" w:line="240" w:lineRule="auto"/>
              <w:jc w:val="center"/>
            </w:pPr>
            <w:r>
              <w:rPr>
                <w:rFonts w:ascii="仿宋_GB2312" w:hAnsi="仿宋_GB2312" w:eastAsia="仿宋_GB2312"/>
                <w:b w:val="0"/>
                <w:sz w:val="22"/>
              </w:rPr>
              <w:t>23</w:t>
            </w:r>
          </w:p>
        </w:tc>
        <w:tc>
          <w:tcPr>
            <w:tcW w:w="1003" w:type="dxa"/>
            <w:vAlign w:val="center"/>
          </w:tcPr>
          <w:p w14:paraId="25A7B1F0">
            <w:pPr>
              <w:spacing w:before="0" w:after="0" w:line="240" w:lineRule="auto"/>
              <w:jc w:val="center"/>
            </w:pPr>
            <w:r>
              <w:rPr>
                <w:rFonts w:ascii="仿宋_GB2312" w:hAnsi="仿宋_GB2312" w:eastAsia="仿宋_GB2312"/>
                <w:b w:val="0"/>
                <w:sz w:val="22"/>
              </w:rPr>
              <w:t>0</w:t>
            </w:r>
            <w:r>
              <w:rPr>
                <w:rFonts w:hint="eastAsia"/>
                <w:b w:val="0"/>
                <w:sz w:val="22"/>
                <w:lang w:val="en-US" w:eastAsia="zh-CN"/>
              </w:rPr>
              <w:t>.00</w:t>
            </w:r>
          </w:p>
        </w:tc>
      </w:tr>
      <w:tr w14:paraId="5AADEE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88" w:type="dxa"/>
            <w:vAlign w:val="center"/>
          </w:tcPr>
          <w:p w14:paraId="766873FF">
            <w:pPr>
              <w:spacing w:before="0" w:after="0" w:line="240" w:lineRule="auto"/>
              <w:jc w:val="left"/>
            </w:pPr>
            <w:r>
              <w:rPr>
                <w:rFonts w:ascii="仿宋_GB2312" w:hAnsi="仿宋_GB2312" w:eastAsia="仿宋_GB2312"/>
                <w:b w:val="0"/>
                <w:sz w:val="22"/>
              </w:rPr>
              <w:t>六、经营收入</w:t>
            </w:r>
          </w:p>
        </w:tc>
        <w:tc>
          <w:tcPr>
            <w:tcW w:w="655" w:type="dxa"/>
            <w:vAlign w:val="center"/>
          </w:tcPr>
          <w:p w14:paraId="03221BF5">
            <w:pPr>
              <w:spacing w:before="0" w:after="0" w:line="240" w:lineRule="auto"/>
              <w:jc w:val="center"/>
            </w:pPr>
            <w:r>
              <w:rPr>
                <w:rFonts w:ascii="仿宋_GB2312" w:hAnsi="仿宋_GB2312" w:eastAsia="仿宋_GB2312"/>
                <w:b w:val="0"/>
                <w:sz w:val="22"/>
              </w:rPr>
              <w:t>6</w:t>
            </w:r>
          </w:p>
        </w:tc>
        <w:tc>
          <w:tcPr>
            <w:tcW w:w="889" w:type="dxa"/>
            <w:vAlign w:val="center"/>
          </w:tcPr>
          <w:p w14:paraId="4B03B6DA">
            <w:pPr>
              <w:spacing w:before="0" w:after="0" w:line="240" w:lineRule="auto"/>
              <w:jc w:val="center"/>
            </w:pPr>
            <w:r>
              <w:rPr>
                <w:rFonts w:ascii="仿宋_GB2312" w:hAnsi="仿宋_GB2312" w:eastAsia="仿宋_GB2312"/>
                <w:b w:val="0"/>
                <w:sz w:val="22"/>
              </w:rPr>
              <w:t>0</w:t>
            </w:r>
            <w:r>
              <w:rPr>
                <w:rFonts w:hint="eastAsia"/>
                <w:b w:val="0"/>
                <w:sz w:val="22"/>
                <w:lang w:val="en-US" w:eastAsia="zh-CN"/>
              </w:rPr>
              <w:t>.00</w:t>
            </w:r>
          </w:p>
        </w:tc>
        <w:tc>
          <w:tcPr>
            <w:tcW w:w="2241" w:type="dxa"/>
            <w:vAlign w:val="center"/>
          </w:tcPr>
          <w:p w14:paraId="0B5336E5">
            <w:pPr>
              <w:spacing w:before="0" w:after="0" w:line="240" w:lineRule="auto"/>
              <w:jc w:val="left"/>
            </w:pPr>
            <w:r>
              <w:rPr>
                <w:rFonts w:ascii="仿宋_GB2312" w:hAnsi="仿宋_GB2312" w:eastAsia="仿宋_GB2312"/>
                <w:b w:val="0"/>
                <w:sz w:val="22"/>
              </w:rPr>
              <w:t>六、科学技术支出</w:t>
            </w:r>
          </w:p>
        </w:tc>
        <w:tc>
          <w:tcPr>
            <w:tcW w:w="724" w:type="dxa"/>
            <w:vAlign w:val="center"/>
          </w:tcPr>
          <w:p w14:paraId="48F3A856">
            <w:pPr>
              <w:spacing w:before="0" w:after="0" w:line="240" w:lineRule="auto"/>
              <w:jc w:val="center"/>
            </w:pPr>
            <w:r>
              <w:rPr>
                <w:rFonts w:ascii="仿宋_GB2312" w:hAnsi="仿宋_GB2312" w:eastAsia="仿宋_GB2312"/>
                <w:b w:val="0"/>
                <w:sz w:val="22"/>
              </w:rPr>
              <w:t>24</w:t>
            </w:r>
          </w:p>
        </w:tc>
        <w:tc>
          <w:tcPr>
            <w:tcW w:w="1003" w:type="dxa"/>
            <w:vAlign w:val="center"/>
          </w:tcPr>
          <w:p w14:paraId="169EE52A">
            <w:pPr>
              <w:spacing w:before="0" w:after="0" w:line="240" w:lineRule="auto"/>
              <w:jc w:val="center"/>
            </w:pPr>
            <w:r>
              <w:rPr>
                <w:rFonts w:ascii="仿宋_GB2312" w:hAnsi="仿宋_GB2312" w:eastAsia="仿宋_GB2312"/>
                <w:b w:val="0"/>
                <w:sz w:val="22"/>
              </w:rPr>
              <w:t>0</w:t>
            </w:r>
            <w:r>
              <w:rPr>
                <w:rFonts w:hint="eastAsia"/>
                <w:b w:val="0"/>
                <w:sz w:val="22"/>
                <w:lang w:val="en-US" w:eastAsia="zh-CN"/>
              </w:rPr>
              <w:t>.00</w:t>
            </w:r>
          </w:p>
        </w:tc>
      </w:tr>
      <w:tr w14:paraId="6766B0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88" w:type="dxa"/>
            <w:vAlign w:val="center"/>
          </w:tcPr>
          <w:p w14:paraId="0663A18F">
            <w:pPr>
              <w:spacing w:before="0" w:after="0" w:line="240" w:lineRule="auto"/>
              <w:jc w:val="left"/>
            </w:pPr>
            <w:r>
              <w:rPr>
                <w:rFonts w:ascii="仿宋_GB2312" w:hAnsi="仿宋_GB2312" w:eastAsia="仿宋_GB2312"/>
                <w:b w:val="0"/>
                <w:sz w:val="22"/>
              </w:rPr>
              <w:t>七、附属单位上缴收入</w:t>
            </w:r>
          </w:p>
        </w:tc>
        <w:tc>
          <w:tcPr>
            <w:tcW w:w="655" w:type="dxa"/>
            <w:vAlign w:val="center"/>
          </w:tcPr>
          <w:p w14:paraId="744B28C0">
            <w:pPr>
              <w:spacing w:before="0" w:after="0" w:line="240" w:lineRule="auto"/>
              <w:jc w:val="center"/>
            </w:pPr>
            <w:r>
              <w:rPr>
                <w:rFonts w:ascii="仿宋_GB2312" w:hAnsi="仿宋_GB2312" w:eastAsia="仿宋_GB2312"/>
                <w:b w:val="0"/>
                <w:sz w:val="22"/>
              </w:rPr>
              <w:t>7</w:t>
            </w:r>
          </w:p>
        </w:tc>
        <w:tc>
          <w:tcPr>
            <w:tcW w:w="889" w:type="dxa"/>
            <w:vAlign w:val="center"/>
          </w:tcPr>
          <w:p w14:paraId="0AC6B28F">
            <w:pPr>
              <w:spacing w:before="0" w:after="0" w:line="240" w:lineRule="auto"/>
              <w:jc w:val="center"/>
            </w:pPr>
            <w:r>
              <w:rPr>
                <w:rFonts w:ascii="仿宋_GB2312" w:hAnsi="仿宋_GB2312" w:eastAsia="仿宋_GB2312"/>
                <w:b w:val="0"/>
                <w:sz w:val="22"/>
              </w:rPr>
              <w:t>0</w:t>
            </w:r>
            <w:r>
              <w:rPr>
                <w:rFonts w:hint="eastAsia"/>
                <w:b w:val="0"/>
                <w:sz w:val="22"/>
                <w:lang w:val="en-US" w:eastAsia="zh-CN"/>
              </w:rPr>
              <w:t>.00</w:t>
            </w:r>
          </w:p>
        </w:tc>
        <w:tc>
          <w:tcPr>
            <w:tcW w:w="2241" w:type="dxa"/>
            <w:vAlign w:val="center"/>
          </w:tcPr>
          <w:p w14:paraId="357C8481">
            <w:pPr>
              <w:spacing w:before="0" w:after="0" w:line="240" w:lineRule="auto"/>
              <w:jc w:val="left"/>
            </w:pPr>
            <w:r>
              <w:rPr>
                <w:rFonts w:ascii="仿宋_GB2312" w:hAnsi="仿宋_GB2312" w:eastAsia="仿宋_GB2312"/>
                <w:b w:val="0"/>
                <w:sz w:val="22"/>
              </w:rPr>
              <w:t>七、文化旅游体育与传媒支出</w:t>
            </w:r>
          </w:p>
        </w:tc>
        <w:tc>
          <w:tcPr>
            <w:tcW w:w="724" w:type="dxa"/>
            <w:vAlign w:val="center"/>
          </w:tcPr>
          <w:p w14:paraId="70C07590">
            <w:pPr>
              <w:spacing w:before="0" w:after="0" w:line="240" w:lineRule="auto"/>
              <w:jc w:val="center"/>
            </w:pPr>
            <w:r>
              <w:rPr>
                <w:rFonts w:ascii="仿宋_GB2312" w:hAnsi="仿宋_GB2312" w:eastAsia="仿宋_GB2312"/>
                <w:b w:val="0"/>
                <w:sz w:val="22"/>
              </w:rPr>
              <w:t>25</w:t>
            </w:r>
          </w:p>
        </w:tc>
        <w:tc>
          <w:tcPr>
            <w:tcW w:w="1003" w:type="dxa"/>
            <w:vAlign w:val="center"/>
          </w:tcPr>
          <w:p w14:paraId="7DF715E5">
            <w:pPr>
              <w:spacing w:before="0" w:after="0" w:line="240" w:lineRule="auto"/>
              <w:jc w:val="center"/>
            </w:pPr>
            <w:r>
              <w:rPr>
                <w:rFonts w:ascii="仿宋_GB2312" w:hAnsi="仿宋_GB2312" w:eastAsia="仿宋_GB2312"/>
                <w:b w:val="0"/>
                <w:sz w:val="22"/>
              </w:rPr>
              <w:t>0</w:t>
            </w:r>
            <w:r>
              <w:rPr>
                <w:rFonts w:hint="eastAsia"/>
                <w:b w:val="0"/>
                <w:sz w:val="22"/>
                <w:lang w:val="en-US" w:eastAsia="zh-CN"/>
              </w:rPr>
              <w:t>.00</w:t>
            </w:r>
          </w:p>
        </w:tc>
      </w:tr>
      <w:tr w14:paraId="21D702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88" w:type="dxa"/>
            <w:vAlign w:val="center"/>
          </w:tcPr>
          <w:p w14:paraId="2D2F540C">
            <w:pPr>
              <w:spacing w:before="0" w:after="0" w:line="240" w:lineRule="auto"/>
              <w:jc w:val="left"/>
            </w:pPr>
            <w:r>
              <w:rPr>
                <w:rFonts w:ascii="仿宋_GB2312" w:hAnsi="仿宋_GB2312" w:eastAsia="仿宋_GB2312"/>
                <w:b w:val="0"/>
                <w:sz w:val="22"/>
              </w:rPr>
              <w:t>八、其他收入</w:t>
            </w:r>
          </w:p>
        </w:tc>
        <w:tc>
          <w:tcPr>
            <w:tcW w:w="655" w:type="dxa"/>
            <w:vAlign w:val="center"/>
          </w:tcPr>
          <w:p w14:paraId="458C6FAB">
            <w:pPr>
              <w:spacing w:before="0" w:after="0" w:line="240" w:lineRule="auto"/>
              <w:jc w:val="center"/>
            </w:pPr>
            <w:r>
              <w:rPr>
                <w:rFonts w:ascii="仿宋_GB2312" w:hAnsi="仿宋_GB2312" w:eastAsia="仿宋_GB2312"/>
                <w:b w:val="0"/>
                <w:sz w:val="22"/>
              </w:rPr>
              <w:t>8</w:t>
            </w:r>
          </w:p>
        </w:tc>
        <w:tc>
          <w:tcPr>
            <w:tcW w:w="889" w:type="dxa"/>
            <w:vAlign w:val="center"/>
          </w:tcPr>
          <w:p w14:paraId="21C15082">
            <w:pPr>
              <w:spacing w:before="0" w:after="0" w:line="240" w:lineRule="auto"/>
              <w:jc w:val="center"/>
            </w:pPr>
            <w:r>
              <w:rPr>
                <w:rFonts w:ascii="仿宋_GB2312" w:hAnsi="仿宋_GB2312" w:eastAsia="仿宋_GB2312"/>
                <w:b w:val="0"/>
                <w:sz w:val="22"/>
              </w:rPr>
              <w:t>0</w:t>
            </w:r>
            <w:r>
              <w:rPr>
                <w:rFonts w:hint="eastAsia"/>
                <w:b w:val="0"/>
                <w:sz w:val="22"/>
                <w:lang w:val="en-US" w:eastAsia="zh-CN"/>
              </w:rPr>
              <w:t>.00</w:t>
            </w:r>
          </w:p>
        </w:tc>
        <w:tc>
          <w:tcPr>
            <w:tcW w:w="2241" w:type="dxa"/>
            <w:vAlign w:val="center"/>
          </w:tcPr>
          <w:p w14:paraId="408E3DA8">
            <w:pPr>
              <w:spacing w:before="0" w:after="0" w:line="240" w:lineRule="auto"/>
              <w:jc w:val="left"/>
            </w:pPr>
            <w:r>
              <w:rPr>
                <w:rFonts w:ascii="仿宋_GB2312" w:hAnsi="仿宋_GB2312" w:eastAsia="仿宋_GB2312"/>
                <w:b w:val="0"/>
                <w:sz w:val="22"/>
              </w:rPr>
              <w:t>八、社会保障和就业支出</w:t>
            </w:r>
          </w:p>
        </w:tc>
        <w:tc>
          <w:tcPr>
            <w:tcW w:w="724" w:type="dxa"/>
            <w:vAlign w:val="center"/>
          </w:tcPr>
          <w:p w14:paraId="008E7DDB">
            <w:pPr>
              <w:spacing w:before="0" w:after="0" w:line="240" w:lineRule="auto"/>
              <w:jc w:val="center"/>
            </w:pPr>
            <w:r>
              <w:rPr>
                <w:rFonts w:ascii="仿宋_GB2312" w:hAnsi="仿宋_GB2312" w:eastAsia="仿宋_GB2312"/>
                <w:b w:val="0"/>
                <w:sz w:val="22"/>
              </w:rPr>
              <w:t>26</w:t>
            </w:r>
          </w:p>
        </w:tc>
        <w:tc>
          <w:tcPr>
            <w:tcW w:w="1003" w:type="dxa"/>
            <w:vAlign w:val="center"/>
          </w:tcPr>
          <w:p w14:paraId="58139730">
            <w:pPr>
              <w:spacing w:before="0" w:after="0" w:line="240" w:lineRule="auto"/>
              <w:jc w:val="center"/>
            </w:pPr>
            <w:r>
              <w:rPr>
                <w:rFonts w:ascii="仿宋_GB2312" w:hAnsi="仿宋_GB2312" w:eastAsia="仿宋_GB2312"/>
                <w:b w:val="0"/>
                <w:sz w:val="22"/>
              </w:rPr>
              <w:t>20.1</w:t>
            </w:r>
          </w:p>
        </w:tc>
      </w:tr>
      <w:tr w14:paraId="101560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88" w:type="dxa"/>
            <w:vAlign w:val="center"/>
          </w:tcPr>
          <w:p w14:paraId="036646CD">
            <w:pPr>
              <w:spacing w:before="0" w:after="0" w:line="240" w:lineRule="auto"/>
              <w:jc w:val="left"/>
            </w:pPr>
          </w:p>
        </w:tc>
        <w:tc>
          <w:tcPr>
            <w:tcW w:w="655" w:type="dxa"/>
            <w:vAlign w:val="center"/>
          </w:tcPr>
          <w:p w14:paraId="1F8AA29E">
            <w:pPr>
              <w:spacing w:before="0" w:after="0" w:line="240" w:lineRule="auto"/>
              <w:jc w:val="center"/>
            </w:pPr>
            <w:r>
              <w:rPr>
                <w:rFonts w:ascii="仿宋_GB2312" w:hAnsi="仿宋_GB2312" w:eastAsia="仿宋_GB2312"/>
                <w:b w:val="0"/>
                <w:sz w:val="22"/>
              </w:rPr>
              <w:t>9</w:t>
            </w:r>
          </w:p>
        </w:tc>
        <w:tc>
          <w:tcPr>
            <w:tcW w:w="889" w:type="dxa"/>
            <w:vAlign w:val="center"/>
          </w:tcPr>
          <w:p w14:paraId="2C134573">
            <w:pPr>
              <w:spacing w:before="0" w:after="0" w:line="240" w:lineRule="auto"/>
              <w:jc w:val="center"/>
            </w:pPr>
          </w:p>
        </w:tc>
        <w:tc>
          <w:tcPr>
            <w:tcW w:w="2241" w:type="dxa"/>
            <w:vAlign w:val="center"/>
          </w:tcPr>
          <w:p w14:paraId="48F7C2CE">
            <w:pPr>
              <w:spacing w:before="0" w:after="0" w:line="240" w:lineRule="auto"/>
              <w:jc w:val="left"/>
            </w:pPr>
            <w:r>
              <w:rPr>
                <w:rFonts w:ascii="仿宋_GB2312" w:hAnsi="仿宋_GB2312" w:eastAsia="仿宋_GB2312"/>
                <w:b w:val="0"/>
                <w:sz w:val="22"/>
              </w:rPr>
              <w:t>九、卫生健康支出</w:t>
            </w:r>
          </w:p>
        </w:tc>
        <w:tc>
          <w:tcPr>
            <w:tcW w:w="724" w:type="dxa"/>
            <w:vAlign w:val="center"/>
          </w:tcPr>
          <w:p w14:paraId="1D6C47F2">
            <w:pPr>
              <w:spacing w:before="0" w:after="0" w:line="240" w:lineRule="auto"/>
              <w:jc w:val="center"/>
            </w:pPr>
            <w:r>
              <w:rPr>
                <w:rFonts w:ascii="仿宋_GB2312" w:hAnsi="仿宋_GB2312" w:eastAsia="仿宋_GB2312"/>
                <w:b w:val="0"/>
                <w:sz w:val="22"/>
              </w:rPr>
              <w:t>27</w:t>
            </w:r>
          </w:p>
        </w:tc>
        <w:tc>
          <w:tcPr>
            <w:tcW w:w="1003" w:type="dxa"/>
            <w:vAlign w:val="center"/>
          </w:tcPr>
          <w:p w14:paraId="397652E5">
            <w:pPr>
              <w:spacing w:before="0" w:after="0" w:line="240" w:lineRule="auto"/>
              <w:jc w:val="center"/>
            </w:pPr>
            <w:r>
              <w:rPr>
                <w:rFonts w:ascii="仿宋_GB2312" w:hAnsi="仿宋_GB2312" w:eastAsia="仿宋_GB2312"/>
                <w:b w:val="0"/>
                <w:sz w:val="22"/>
              </w:rPr>
              <w:t>0</w:t>
            </w:r>
            <w:r>
              <w:rPr>
                <w:rFonts w:hint="eastAsia"/>
                <w:b w:val="0"/>
                <w:sz w:val="22"/>
                <w:lang w:val="en-US" w:eastAsia="zh-CN"/>
              </w:rPr>
              <w:t>.00</w:t>
            </w:r>
          </w:p>
        </w:tc>
      </w:tr>
      <w:tr w14:paraId="72C3FF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88" w:type="dxa"/>
            <w:vAlign w:val="center"/>
          </w:tcPr>
          <w:p w14:paraId="40CD5CBA">
            <w:pPr>
              <w:spacing w:before="0" w:after="0" w:line="240" w:lineRule="auto"/>
              <w:jc w:val="left"/>
            </w:pPr>
          </w:p>
        </w:tc>
        <w:tc>
          <w:tcPr>
            <w:tcW w:w="655" w:type="dxa"/>
            <w:vAlign w:val="center"/>
          </w:tcPr>
          <w:p w14:paraId="70DC8237">
            <w:pPr>
              <w:spacing w:before="0" w:after="0" w:line="240" w:lineRule="auto"/>
              <w:jc w:val="center"/>
            </w:pPr>
            <w:r>
              <w:rPr>
                <w:rFonts w:ascii="仿宋_GB2312" w:hAnsi="仿宋_GB2312" w:eastAsia="仿宋_GB2312"/>
                <w:b w:val="0"/>
                <w:sz w:val="22"/>
              </w:rPr>
              <w:t>10</w:t>
            </w:r>
          </w:p>
        </w:tc>
        <w:tc>
          <w:tcPr>
            <w:tcW w:w="889" w:type="dxa"/>
            <w:vAlign w:val="center"/>
          </w:tcPr>
          <w:p w14:paraId="514FB611">
            <w:pPr>
              <w:spacing w:before="0" w:after="0" w:line="240" w:lineRule="auto"/>
              <w:jc w:val="center"/>
            </w:pPr>
          </w:p>
        </w:tc>
        <w:tc>
          <w:tcPr>
            <w:tcW w:w="2241" w:type="dxa"/>
            <w:vAlign w:val="center"/>
          </w:tcPr>
          <w:p w14:paraId="217B984A">
            <w:pPr>
              <w:spacing w:before="0" w:after="0" w:line="240" w:lineRule="auto"/>
              <w:jc w:val="left"/>
            </w:pPr>
            <w:r>
              <w:rPr>
                <w:rFonts w:ascii="仿宋_GB2312" w:hAnsi="仿宋_GB2312" w:eastAsia="仿宋_GB2312"/>
                <w:b w:val="0"/>
                <w:sz w:val="22"/>
              </w:rPr>
              <w:t>十、资源勘探工业信息等支出</w:t>
            </w:r>
          </w:p>
        </w:tc>
        <w:tc>
          <w:tcPr>
            <w:tcW w:w="724" w:type="dxa"/>
            <w:vAlign w:val="center"/>
          </w:tcPr>
          <w:p w14:paraId="6A171F44">
            <w:pPr>
              <w:spacing w:before="0" w:after="0" w:line="240" w:lineRule="auto"/>
              <w:jc w:val="center"/>
            </w:pPr>
            <w:r>
              <w:rPr>
                <w:rFonts w:ascii="仿宋_GB2312" w:hAnsi="仿宋_GB2312" w:eastAsia="仿宋_GB2312"/>
                <w:b w:val="0"/>
                <w:sz w:val="22"/>
              </w:rPr>
              <w:t>28</w:t>
            </w:r>
          </w:p>
        </w:tc>
        <w:tc>
          <w:tcPr>
            <w:tcW w:w="1003" w:type="dxa"/>
            <w:vAlign w:val="center"/>
          </w:tcPr>
          <w:p w14:paraId="571E356C">
            <w:pPr>
              <w:spacing w:before="0" w:after="0" w:line="240" w:lineRule="auto"/>
              <w:jc w:val="center"/>
            </w:pPr>
            <w:r>
              <w:rPr>
                <w:rFonts w:ascii="仿宋_GB2312" w:hAnsi="仿宋_GB2312" w:eastAsia="仿宋_GB2312"/>
                <w:b w:val="0"/>
                <w:sz w:val="22"/>
              </w:rPr>
              <w:t>0</w:t>
            </w:r>
            <w:r>
              <w:rPr>
                <w:rFonts w:hint="eastAsia"/>
                <w:b w:val="0"/>
                <w:sz w:val="22"/>
                <w:lang w:val="en-US" w:eastAsia="zh-CN"/>
              </w:rPr>
              <w:t>.00</w:t>
            </w:r>
          </w:p>
        </w:tc>
      </w:tr>
      <w:tr w14:paraId="1AF654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88" w:type="dxa"/>
            <w:vAlign w:val="center"/>
          </w:tcPr>
          <w:p w14:paraId="450CC024">
            <w:pPr>
              <w:spacing w:before="0" w:after="0" w:line="240" w:lineRule="auto"/>
              <w:jc w:val="left"/>
            </w:pPr>
          </w:p>
        </w:tc>
        <w:tc>
          <w:tcPr>
            <w:tcW w:w="655" w:type="dxa"/>
            <w:vAlign w:val="center"/>
          </w:tcPr>
          <w:p w14:paraId="01DBF1EA">
            <w:pPr>
              <w:spacing w:before="0" w:after="0" w:line="240" w:lineRule="auto"/>
              <w:jc w:val="center"/>
            </w:pPr>
            <w:r>
              <w:rPr>
                <w:rFonts w:ascii="仿宋_GB2312" w:hAnsi="仿宋_GB2312" w:eastAsia="仿宋_GB2312"/>
                <w:b w:val="0"/>
                <w:sz w:val="22"/>
              </w:rPr>
              <w:t>11</w:t>
            </w:r>
          </w:p>
        </w:tc>
        <w:tc>
          <w:tcPr>
            <w:tcW w:w="889" w:type="dxa"/>
            <w:vAlign w:val="center"/>
          </w:tcPr>
          <w:p w14:paraId="1AB3C528">
            <w:pPr>
              <w:spacing w:before="0" w:after="0" w:line="240" w:lineRule="auto"/>
              <w:jc w:val="center"/>
            </w:pPr>
          </w:p>
        </w:tc>
        <w:tc>
          <w:tcPr>
            <w:tcW w:w="2241" w:type="dxa"/>
            <w:vAlign w:val="center"/>
          </w:tcPr>
          <w:p w14:paraId="29D077FD">
            <w:pPr>
              <w:spacing w:before="0" w:after="0" w:line="240" w:lineRule="auto"/>
              <w:jc w:val="left"/>
            </w:pPr>
            <w:r>
              <w:rPr>
                <w:rFonts w:ascii="仿宋_GB2312" w:hAnsi="仿宋_GB2312" w:eastAsia="仿宋_GB2312"/>
                <w:b w:val="0"/>
                <w:sz w:val="22"/>
              </w:rPr>
              <w:t>十一、商业服务业等支出</w:t>
            </w:r>
          </w:p>
        </w:tc>
        <w:tc>
          <w:tcPr>
            <w:tcW w:w="724" w:type="dxa"/>
            <w:vAlign w:val="center"/>
          </w:tcPr>
          <w:p w14:paraId="31EE53F5">
            <w:pPr>
              <w:spacing w:before="0" w:after="0" w:line="240" w:lineRule="auto"/>
              <w:jc w:val="center"/>
            </w:pPr>
            <w:r>
              <w:rPr>
                <w:rFonts w:ascii="仿宋_GB2312" w:hAnsi="仿宋_GB2312" w:eastAsia="仿宋_GB2312"/>
                <w:b w:val="0"/>
                <w:sz w:val="22"/>
              </w:rPr>
              <w:t>29</w:t>
            </w:r>
          </w:p>
        </w:tc>
        <w:tc>
          <w:tcPr>
            <w:tcW w:w="1003" w:type="dxa"/>
            <w:vAlign w:val="center"/>
          </w:tcPr>
          <w:p w14:paraId="73051BA4">
            <w:pPr>
              <w:spacing w:before="0" w:after="0" w:line="240" w:lineRule="auto"/>
              <w:jc w:val="center"/>
            </w:pPr>
            <w:r>
              <w:rPr>
                <w:rFonts w:ascii="仿宋_GB2312" w:hAnsi="仿宋_GB2312" w:eastAsia="仿宋_GB2312"/>
                <w:b w:val="0"/>
                <w:sz w:val="22"/>
              </w:rPr>
              <w:t>0</w:t>
            </w:r>
            <w:r>
              <w:rPr>
                <w:rFonts w:hint="eastAsia"/>
                <w:b w:val="0"/>
                <w:sz w:val="22"/>
                <w:lang w:val="en-US" w:eastAsia="zh-CN"/>
              </w:rPr>
              <w:t>.00</w:t>
            </w:r>
          </w:p>
        </w:tc>
      </w:tr>
      <w:tr w14:paraId="01287D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88" w:type="dxa"/>
            <w:vAlign w:val="center"/>
          </w:tcPr>
          <w:p w14:paraId="62301A79">
            <w:pPr>
              <w:spacing w:before="0" w:after="0" w:line="240" w:lineRule="auto"/>
              <w:jc w:val="left"/>
            </w:pPr>
          </w:p>
        </w:tc>
        <w:tc>
          <w:tcPr>
            <w:tcW w:w="655" w:type="dxa"/>
            <w:vAlign w:val="center"/>
          </w:tcPr>
          <w:p w14:paraId="669406C6">
            <w:pPr>
              <w:spacing w:before="0" w:after="0" w:line="240" w:lineRule="auto"/>
              <w:jc w:val="center"/>
            </w:pPr>
            <w:r>
              <w:rPr>
                <w:rFonts w:ascii="仿宋_GB2312" w:hAnsi="仿宋_GB2312" w:eastAsia="仿宋_GB2312"/>
                <w:b w:val="0"/>
                <w:sz w:val="22"/>
              </w:rPr>
              <w:t>12</w:t>
            </w:r>
          </w:p>
        </w:tc>
        <w:tc>
          <w:tcPr>
            <w:tcW w:w="889" w:type="dxa"/>
            <w:vAlign w:val="center"/>
          </w:tcPr>
          <w:p w14:paraId="665DA3EC">
            <w:pPr>
              <w:spacing w:before="0" w:after="0" w:line="240" w:lineRule="auto"/>
              <w:jc w:val="center"/>
            </w:pPr>
          </w:p>
        </w:tc>
        <w:tc>
          <w:tcPr>
            <w:tcW w:w="2241" w:type="dxa"/>
            <w:vAlign w:val="center"/>
          </w:tcPr>
          <w:p w14:paraId="622B7A92">
            <w:pPr>
              <w:spacing w:before="0" w:after="0" w:line="240" w:lineRule="auto"/>
              <w:jc w:val="left"/>
            </w:pPr>
            <w:r>
              <w:rPr>
                <w:rFonts w:ascii="仿宋_GB2312" w:hAnsi="仿宋_GB2312" w:eastAsia="仿宋_GB2312"/>
                <w:b w:val="0"/>
                <w:sz w:val="22"/>
              </w:rPr>
              <w:t>十二、金融支出</w:t>
            </w:r>
          </w:p>
        </w:tc>
        <w:tc>
          <w:tcPr>
            <w:tcW w:w="724" w:type="dxa"/>
            <w:vAlign w:val="center"/>
          </w:tcPr>
          <w:p w14:paraId="53DC99A9">
            <w:pPr>
              <w:spacing w:before="0" w:after="0" w:line="240" w:lineRule="auto"/>
              <w:jc w:val="center"/>
            </w:pPr>
            <w:r>
              <w:rPr>
                <w:rFonts w:ascii="仿宋_GB2312" w:hAnsi="仿宋_GB2312" w:eastAsia="仿宋_GB2312"/>
                <w:b w:val="0"/>
                <w:sz w:val="22"/>
              </w:rPr>
              <w:t>30</w:t>
            </w:r>
          </w:p>
        </w:tc>
        <w:tc>
          <w:tcPr>
            <w:tcW w:w="1003" w:type="dxa"/>
            <w:vAlign w:val="center"/>
          </w:tcPr>
          <w:p w14:paraId="00A4EA40">
            <w:pPr>
              <w:spacing w:before="0" w:after="0" w:line="240" w:lineRule="auto"/>
              <w:jc w:val="center"/>
            </w:pPr>
            <w:r>
              <w:rPr>
                <w:rFonts w:ascii="仿宋_GB2312" w:hAnsi="仿宋_GB2312" w:eastAsia="仿宋_GB2312"/>
                <w:b w:val="0"/>
                <w:sz w:val="22"/>
              </w:rPr>
              <w:t>0</w:t>
            </w:r>
            <w:r>
              <w:rPr>
                <w:rFonts w:hint="eastAsia"/>
                <w:b w:val="0"/>
                <w:sz w:val="22"/>
                <w:lang w:val="en-US" w:eastAsia="zh-CN"/>
              </w:rPr>
              <w:t>.00</w:t>
            </w:r>
          </w:p>
        </w:tc>
      </w:tr>
      <w:tr w14:paraId="63CB36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88" w:type="dxa"/>
            <w:vAlign w:val="center"/>
          </w:tcPr>
          <w:p w14:paraId="7BA0DD23">
            <w:pPr>
              <w:spacing w:before="0" w:after="0" w:line="240" w:lineRule="auto"/>
              <w:jc w:val="left"/>
            </w:pPr>
          </w:p>
        </w:tc>
        <w:tc>
          <w:tcPr>
            <w:tcW w:w="655" w:type="dxa"/>
            <w:vAlign w:val="center"/>
          </w:tcPr>
          <w:p w14:paraId="18FAB45A">
            <w:pPr>
              <w:spacing w:before="0" w:after="0" w:line="240" w:lineRule="auto"/>
              <w:jc w:val="center"/>
            </w:pPr>
            <w:r>
              <w:rPr>
                <w:rFonts w:ascii="仿宋_GB2312" w:hAnsi="仿宋_GB2312" w:eastAsia="仿宋_GB2312"/>
                <w:b w:val="0"/>
                <w:sz w:val="22"/>
              </w:rPr>
              <w:t>13</w:t>
            </w:r>
          </w:p>
        </w:tc>
        <w:tc>
          <w:tcPr>
            <w:tcW w:w="889" w:type="dxa"/>
            <w:vAlign w:val="center"/>
          </w:tcPr>
          <w:p w14:paraId="5EE838AD">
            <w:pPr>
              <w:spacing w:before="0" w:after="0" w:line="240" w:lineRule="auto"/>
              <w:jc w:val="center"/>
            </w:pPr>
          </w:p>
        </w:tc>
        <w:tc>
          <w:tcPr>
            <w:tcW w:w="2241" w:type="dxa"/>
            <w:vAlign w:val="center"/>
          </w:tcPr>
          <w:p w14:paraId="58D80118">
            <w:pPr>
              <w:spacing w:before="0" w:after="0" w:line="240" w:lineRule="auto"/>
              <w:jc w:val="left"/>
            </w:pPr>
            <w:r>
              <w:rPr>
                <w:rFonts w:ascii="仿宋_GB2312" w:hAnsi="仿宋_GB2312" w:eastAsia="仿宋_GB2312"/>
                <w:b w:val="0"/>
                <w:sz w:val="22"/>
              </w:rPr>
              <w:t>十三、住房保障支出</w:t>
            </w:r>
          </w:p>
        </w:tc>
        <w:tc>
          <w:tcPr>
            <w:tcW w:w="724" w:type="dxa"/>
            <w:vAlign w:val="center"/>
          </w:tcPr>
          <w:p w14:paraId="6FF44DE0">
            <w:pPr>
              <w:spacing w:before="0" w:after="0" w:line="240" w:lineRule="auto"/>
              <w:jc w:val="center"/>
            </w:pPr>
            <w:r>
              <w:rPr>
                <w:rFonts w:ascii="仿宋_GB2312" w:hAnsi="仿宋_GB2312" w:eastAsia="仿宋_GB2312"/>
                <w:b w:val="0"/>
                <w:sz w:val="22"/>
              </w:rPr>
              <w:t>31</w:t>
            </w:r>
          </w:p>
        </w:tc>
        <w:tc>
          <w:tcPr>
            <w:tcW w:w="1003" w:type="dxa"/>
            <w:vAlign w:val="center"/>
          </w:tcPr>
          <w:p w14:paraId="192BE88A">
            <w:pPr>
              <w:spacing w:before="0" w:after="0" w:line="240" w:lineRule="auto"/>
              <w:jc w:val="center"/>
            </w:pPr>
            <w:r>
              <w:rPr>
                <w:rFonts w:ascii="仿宋_GB2312" w:hAnsi="仿宋_GB2312" w:eastAsia="仿宋_GB2312"/>
                <w:b w:val="0"/>
                <w:sz w:val="22"/>
              </w:rPr>
              <w:t>14.17</w:t>
            </w:r>
          </w:p>
        </w:tc>
      </w:tr>
      <w:tr w14:paraId="1FD790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88" w:type="dxa"/>
            <w:vAlign w:val="center"/>
          </w:tcPr>
          <w:p w14:paraId="6F1D0490">
            <w:pPr>
              <w:spacing w:before="0" w:after="0" w:line="240" w:lineRule="auto"/>
              <w:jc w:val="left"/>
            </w:pPr>
            <w:r>
              <w:rPr>
                <w:rFonts w:ascii="仿宋_GB2312" w:hAnsi="仿宋_GB2312" w:eastAsia="仿宋_GB2312"/>
                <w:b w:val="0"/>
                <w:sz w:val="22"/>
              </w:rPr>
              <w:t>本年收入合计</w:t>
            </w:r>
          </w:p>
        </w:tc>
        <w:tc>
          <w:tcPr>
            <w:tcW w:w="655" w:type="dxa"/>
            <w:vAlign w:val="center"/>
          </w:tcPr>
          <w:p w14:paraId="0B9E87A1">
            <w:pPr>
              <w:spacing w:before="0" w:after="0" w:line="240" w:lineRule="auto"/>
              <w:jc w:val="center"/>
            </w:pPr>
            <w:r>
              <w:rPr>
                <w:rFonts w:ascii="仿宋_GB2312" w:hAnsi="仿宋_GB2312" w:eastAsia="仿宋_GB2312"/>
                <w:b w:val="0"/>
                <w:sz w:val="22"/>
              </w:rPr>
              <w:t>14</w:t>
            </w:r>
          </w:p>
        </w:tc>
        <w:tc>
          <w:tcPr>
            <w:tcW w:w="889" w:type="dxa"/>
            <w:vAlign w:val="center"/>
          </w:tcPr>
          <w:p w14:paraId="1B8309E7">
            <w:pPr>
              <w:spacing w:before="0" w:after="0" w:line="240" w:lineRule="auto"/>
              <w:jc w:val="center"/>
            </w:pPr>
            <w:r>
              <w:rPr>
                <w:rFonts w:ascii="仿宋_GB2312" w:hAnsi="仿宋_GB2312" w:eastAsia="仿宋_GB2312"/>
                <w:b w:val="0"/>
                <w:sz w:val="22"/>
              </w:rPr>
              <w:t>188.14</w:t>
            </w:r>
          </w:p>
        </w:tc>
        <w:tc>
          <w:tcPr>
            <w:tcW w:w="2241" w:type="dxa"/>
            <w:vAlign w:val="center"/>
          </w:tcPr>
          <w:p w14:paraId="188593E3">
            <w:pPr>
              <w:spacing w:before="0" w:after="0" w:line="240" w:lineRule="auto"/>
              <w:jc w:val="left"/>
            </w:pPr>
            <w:r>
              <w:rPr>
                <w:rFonts w:ascii="仿宋_GB2312" w:hAnsi="仿宋_GB2312" w:eastAsia="仿宋_GB2312"/>
                <w:b w:val="0"/>
                <w:sz w:val="22"/>
              </w:rPr>
              <w:t>本年支出合计</w:t>
            </w:r>
          </w:p>
        </w:tc>
        <w:tc>
          <w:tcPr>
            <w:tcW w:w="724" w:type="dxa"/>
            <w:vAlign w:val="center"/>
          </w:tcPr>
          <w:p w14:paraId="49FF1C5F">
            <w:pPr>
              <w:spacing w:before="0" w:after="0" w:line="240" w:lineRule="auto"/>
              <w:jc w:val="center"/>
            </w:pPr>
            <w:r>
              <w:rPr>
                <w:rFonts w:ascii="仿宋_GB2312" w:hAnsi="仿宋_GB2312" w:eastAsia="仿宋_GB2312"/>
                <w:b w:val="0"/>
                <w:sz w:val="22"/>
              </w:rPr>
              <w:t>32</w:t>
            </w:r>
          </w:p>
        </w:tc>
        <w:tc>
          <w:tcPr>
            <w:tcW w:w="1003" w:type="dxa"/>
            <w:vAlign w:val="center"/>
          </w:tcPr>
          <w:p w14:paraId="4E82ABC7">
            <w:pPr>
              <w:spacing w:before="0" w:after="0" w:line="240" w:lineRule="auto"/>
              <w:jc w:val="center"/>
            </w:pPr>
            <w:r>
              <w:rPr>
                <w:rFonts w:ascii="仿宋_GB2312" w:hAnsi="仿宋_GB2312" w:eastAsia="仿宋_GB2312"/>
                <w:b w:val="0"/>
                <w:sz w:val="22"/>
              </w:rPr>
              <w:t>207.04</w:t>
            </w:r>
          </w:p>
        </w:tc>
      </w:tr>
      <w:tr w14:paraId="73C1FF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88" w:type="dxa"/>
            <w:vAlign w:val="center"/>
          </w:tcPr>
          <w:p w14:paraId="354287F3">
            <w:pPr>
              <w:spacing w:before="0" w:after="0" w:line="240" w:lineRule="auto"/>
              <w:jc w:val="left"/>
            </w:pPr>
            <w:r>
              <w:rPr>
                <w:rFonts w:ascii="仿宋_GB2312" w:hAnsi="仿宋_GB2312" w:eastAsia="仿宋_GB2312"/>
                <w:b w:val="0"/>
                <w:sz w:val="22"/>
              </w:rPr>
              <w:t>使用非财政拨款结余（含专用结余）</w:t>
            </w:r>
          </w:p>
        </w:tc>
        <w:tc>
          <w:tcPr>
            <w:tcW w:w="655" w:type="dxa"/>
            <w:vAlign w:val="center"/>
          </w:tcPr>
          <w:p w14:paraId="6C5C0A12">
            <w:pPr>
              <w:spacing w:before="0" w:after="0" w:line="240" w:lineRule="auto"/>
              <w:jc w:val="center"/>
            </w:pPr>
            <w:r>
              <w:rPr>
                <w:rFonts w:ascii="仿宋_GB2312" w:hAnsi="仿宋_GB2312" w:eastAsia="仿宋_GB2312"/>
                <w:b w:val="0"/>
                <w:sz w:val="22"/>
              </w:rPr>
              <w:t>15</w:t>
            </w:r>
          </w:p>
        </w:tc>
        <w:tc>
          <w:tcPr>
            <w:tcW w:w="889" w:type="dxa"/>
            <w:vAlign w:val="center"/>
          </w:tcPr>
          <w:p w14:paraId="53183C6E">
            <w:pPr>
              <w:spacing w:before="0" w:after="0" w:line="240" w:lineRule="auto"/>
              <w:jc w:val="center"/>
            </w:pPr>
            <w:r>
              <w:rPr>
                <w:rFonts w:ascii="仿宋_GB2312" w:hAnsi="仿宋_GB2312" w:eastAsia="仿宋_GB2312"/>
                <w:b w:val="0"/>
                <w:sz w:val="22"/>
              </w:rPr>
              <w:t>0</w:t>
            </w:r>
            <w:r>
              <w:rPr>
                <w:rFonts w:hint="eastAsia"/>
                <w:b w:val="0"/>
                <w:sz w:val="22"/>
                <w:lang w:val="en-US" w:eastAsia="zh-CN"/>
              </w:rPr>
              <w:t>.00</w:t>
            </w:r>
          </w:p>
        </w:tc>
        <w:tc>
          <w:tcPr>
            <w:tcW w:w="2241" w:type="dxa"/>
            <w:vAlign w:val="center"/>
          </w:tcPr>
          <w:p w14:paraId="08B7FD74">
            <w:pPr>
              <w:spacing w:before="0" w:after="0" w:line="240" w:lineRule="auto"/>
              <w:jc w:val="left"/>
            </w:pPr>
            <w:r>
              <w:rPr>
                <w:rFonts w:ascii="仿宋_GB2312" w:hAnsi="仿宋_GB2312" w:eastAsia="仿宋_GB2312"/>
                <w:b w:val="0"/>
                <w:sz w:val="22"/>
              </w:rPr>
              <w:t>结余分配</w:t>
            </w:r>
          </w:p>
        </w:tc>
        <w:tc>
          <w:tcPr>
            <w:tcW w:w="724" w:type="dxa"/>
            <w:vAlign w:val="center"/>
          </w:tcPr>
          <w:p w14:paraId="3EE553B8">
            <w:pPr>
              <w:spacing w:before="0" w:after="0" w:line="240" w:lineRule="auto"/>
              <w:jc w:val="center"/>
            </w:pPr>
            <w:r>
              <w:rPr>
                <w:rFonts w:ascii="仿宋_GB2312" w:hAnsi="仿宋_GB2312" w:eastAsia="仿宋_GB2312"/>
                <w:b w:val="0"/>
                <w:sz w:val="22"/>
              </w:rPr>
              <w:t>33</w:t>
            </w:r>
          </w:p>
        </w:tc>
        <w:tc>
          <w:tcPr>
            <w:tcW w:w="1003" w:type="dxa"/>
            <w:vAlign w:val="center"/>
          </w:tcPr>
          <w:p w14:paraId="416E6BF7">
            <w:pPr>
              <w:spacing w:before="0" w:after="0" w:line="240" w:lineRule="auto"/>
              <w:jc w:val="center"/>
            </w:pPr>
            <w:r>
              <w:rPr>
                <w:rFonts w:ascii="仿宋_GB2312" w:hAnsi="仿宋_GB2312" w:eastAsia="仿宋_GB2312"/>
                <w:b w:val="0"/>
                <w:sz w:val="22"/>
              </w:rPr>
              <w:t>0</w:t>
            </w:r>
            <w:r>
              <w:rPr>
                <w:rFonts w:hint="eastAsia"/>
                <w:b w:val="0"/>
                <w:sz w:val="22"/>
                <w:lang w:val="en-US" w:eastAsia="zh-CN"/>
              </w:rPr>
              <w:t>.00</w:t>
            </w:r>
          </w:p>
        </w:tc>
      </w:tr>
      <w:tr w14:paraId="02F377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88" w:type="dxa"/>
            <w:vAlign w:val="center"/>
          </w:tcPr>
          <w:p w14:paraId="7C111E22">
            <w:pPr>
              <w:spacing w:before="0" w:after="0" w:line="240" w:lineRule="auto"/>
              <w:jc w:val="left"/>
            </w:pPr>
            <w:r>
              <w:rPr>
                <w:rFonts w:ascii="仿宋_GB2312" w:hAnsi="仿宋_GB2312" w:eastAsia="仿宋_GB2312"/>
                <w:b w:val="0"/>
                <w:sz w:val="22"/>
              </w:rPr>
              <w:t>年初结转和结余</w:t>
            </w:r>
          </w:p>
        </w:tc>
        <w:tc>
          <w:tcPr>
            <w:tcW w:w="655" w:type="dxa"/>
            <w:vAlign w:val="center"/>
          </w:tcPr>
          <w:p w14:paraId="1C99E14B">
            <w:pPr>
              <w:spacing w:before="0" w:after="0" w:line="240" w:lineRule="auto"/>
              <w:jc w:val="center"/>
            </w:pPr>
            <w:r>
              <w:rPr>
                <w:rFonts w:ascii="仿宋_GB2312" w:hAnsi="仿宋_GB2312" w:eastAsia="仿宋_GB2312"/>
                <w:b w:val="0"/>
                <w:sz w:val="22"/>
              </w:rPr>
              <w:t>16</w:t>
            </w:r>
          </w:p>
        </w:tc>
        <w:tc>
          <w:tcPr>
            <w:tcW w:w="889" w:type="dxa"/>
            <w:vAlign w:val="center"/>
          </w:tcPr>
          <w:p w14:paraId="3A78B793">
            <w:pPr>
              <w:spacing w:before="0" w:after="0" w:line="240" w:lineRule="auto"/>
              <w:jc w:val="center"/>
            </w:pPr>
            <w:r>
              <w:rPr>
                <w:rFonts w:ascii="仿宋_GB2312" w:hAnsi="仿宋_GB2312" w:eastAsia="仿宋_GB2312"/>
                <w:b w:val="0"/>
                <w:sz w:val="22"/>
              </w:rPr>
              <w:t>18.9</w:t>
            </w:r>
          </w:p>
        </w:tc>
        <w:tc>
          <w:tcPr>
            <w:tcW w:w="2241" w:type="dxa"/>
            <w:vAlign w:val="center"/>
          </w:tcPr>
          <w:p w14:paraId="3122B036">
            <w:pPr>
              <w:spacing w:before="0" w:after="0" w:line="240" w:lineRule="auto"/>
              <w:jc w:val="left"/>
            </w:pPr>
            <w:r>
              <w:rPr>
                <w:rFonts w:ascii="仿宋_GB2312" w:hAnsi="仿宋_GB2312" w:eastAsia="仿宋_GB2312"/>
                <w:b w:val="0"/>
                <w:sz w:val="22"/>
              </w:rPr>
              <w:t>年末结转和结余</w:t>
            </w:r>
          </w:p>
        </w:tc>
        <w:tc>
          <w:tcPr>
            <w:tcW w:w="724" w:type="dxa"/>
            <w:vAlign w:val="center"/>
          </w:tcPr>
          <w:p w14:paraId="20AAB581">
            <w:pPr>
              <w:spacing w:before="0" w:after="0" w:line="240" w:lineRule="auto"/>
              <w:jc w:val="center"/>
            </w:pPr>
            <w:r>
              <w:rPr>
                <w:rFonts w:ascii="仿宋_GB2312" w:hAnsi="仿宋_GB2312" w:eastAsia="仿宋_GB2312"/>
                <w:b w:val="0"/>
                <w:sz w:val="22"/>
              </w:rPr>
              <w:t>34</w:t>
            </w:r>
          </w:p>
        </w:tc>
        <w:tc>
          <w:tcPr>
            <w:tcW w:w="1003" w:type="dxa"/>
            <w:vAlign w:val="center"/>
          </w:tcPr>
          <w:p w14:paraId="3608BA1E">
            <w:pPr>
              <w:spacing w:before="0" w:after="0" w:line="240" w:lineRule="auto"/>
              <w:jc w:val="center"/>
            </w:pPr>
            <w:r>
              <w:rPr>
                <w:rFonts w:ascii="仿宋_GB2312" w:hAnsi="仿宋_GB2312" w:eastAsia="仿宋_GB2312"/>
                <w:b w:val="0"/>
                <w:sz w:val="22"/>
              </w:rPr>
              <w:t>0</w:t>
            </w:r>
            <w:r>
              <w:rPr>
                <w:rFonts w:hint="eastAsia"/>
                <w:b w:val="0"/>
                <w:sz w:val="22"/>
                <w:lang w:val="en-US" w:eastAsia="zh-CN"/>
              </w:rPr>
              <w:t>.00</w:t>
            </w:r>
          </w:p>
        </w:tc>
      </w:tr>
      <w:tr w14:paraId="526ED5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88" w:type="dxa"/>
            <w:vAlign w:val="center"/>
          </w:tcPr>
          <w:p w14:paraId="5060DB92">
            <w:pPr>
              <w:spacing w:before="0" w:after="0" w:line="240" w:lineRule="auto"/>
              <w:jc w:val="left"/>
            </w:pPr>
          </w:p>
        </w:tc>
        <w:tc>
          <w:tcPr>
            <w:tcW w:w="655" w:type="dxa"/>
            <w:vAlign w:val="center"/>
          </w:tcPr>
          <w:p w14:paraId="7D5BE17D">
            <w:pPr>
              <w:spacing w:before="0" w:after="0" w:line="240" w:lineRule="auto"/>
              <w:jc w:val="center"/>
            </w:pPr>
            <w:r>
              <w:rPr>
                <w:rFonts w:ascii="仿宋_GB2312" w:hAnsi="仿宋_GB2312" w:eastAsia="仿宋_GB2312"/>
                <w:b w:val="0"/>
                <w:sz w:val="22"/>
              </w:rPr>
              <w:t>17</w:t>
            </w:r>
          </w:p>
        </w:tc>
        <w:tc>
          <w:tcPr>
            <w:tcW w:w="889" w:type="dxa"/>
            <w:vAlign w:val="center"/>
          </w:tcPr>
          <w:p w14:paraId="0E7D8267">
            <w:pPr>
              <w:spacing w:before="0" w:after="0" w:line="240" w:lineRule="auto"/>
              <w:jc w:val="center"/>
            </w:pPr>
          </w:p>
        </w:tc>
        <w:tc>
          <w:tcPr>
            <w:tcW w:w="2241" w:type="dxa"/>
            <w:vAlign w:val="center"/>
          </w:tcPr>
          <w:p w14:paraId="773391C7">
            <w:pPr>
              <w:spacing w:before="0" w:after="0" w:line="240" w:lineRule="auto"/>
              <w:jc w:val="left"/>
            </w:pPr>
          </w:p>
        </w:tc>
        <w:tc>
          <w:tcPr>
            <w:tcW w:w="724" w:type="dxa"/>
            <w:vAlign w:val="center"/>
          </w:tcPr>
          <w:p w14:paraId="0D9D9271">
            <w:pPr>
              <w:spacing w:before="0" w:after="0" w:line="240" w:lineRule="auto"/>
              <w:jc w:val="center"/>
            </w:pPr>
            <w:r>
              <w:rPr>
                <w:rFonts w:ascii="仿宋_GB2312" w:hAnsi="仿宋_GB2312" w:eastAsia="仿宋_GB2312"/>
                <w:b w:val="0"/>
                <w:sz w:val="22"/>
              </w:rPr>
              <w:t>35</w:t>
            </w:r>
          </w:p>
        </w:tc>
        <w:tc>
          <w:tcPr>
            <w:tcW w:w="1003" w:type="dxa"/>
            <w:vAlign w:val="center"/>
          </w:tcPr>
          <w:p w14:paraId="1CA3B1AF">
            <w:pPr>
              <w:spacing w:before="0" w:after="0" w:line="240" w:lineRule="auto"/>
              <w:jc w:val="center"/>
            </w:pPr>
          </w:p>
        </w:tc>
      </w:tr>
      <w:tr w14:paraId="1DC3DD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88" w:type="dxa"/>
            <w:vAlign w:val="center"/>
          </w:tcPr>
          <w:p w14:paraId="09972A39">
            <w:pPr>
              <w:spacing w:before="0" w:after="0" w:line="240" w:lineRule="auto"/>
              <w:jc w:val="left"/>
            </w:pPr>
            <w:r>
              <w:rPr>
                <w:rFonts w:ascii="仿宋_GB2312" w:hAnsi="仿宋_GB2312" w:eastAsia="仿宋_GB2312"/>
                <w:b w:val="0"/>
                <w:sz w:val="22"/>
              </w:rPr>
              <w:t>总计</w:t>
            </w:r>
          </w:p>
        </w:tc>
        <w:tc>
          <w:tcPr>
            <w:tcW w:w="655" w:type="dxa"/>
            <w:vAlign w:val="center"/>
          </w:tcPr>
          <w:p w14:paraId="1F2DFE60">
            <w:pPr>
              <w:spacing w:before="0" w:after="0" w:line="240" w:lineRule="auto"/>
              <w:jc w:val="center"/>
            </w:pPr>
            <w:r>
              <w:rPr>
                <w:rFonts w:ascii="仿宋_GB2312" w:hAnsi="仿宋_GB2312" w:eastAsia="仿宋_GB2312"/>
                <w:b w:val="0"/>
                <w:sz w:val="22"/>
              </w:rPr>
              <w:t>18</w:t>
            </w:r>
          </w:p>
        </w:tc>
        <w:tc>
          <w:tcPr>
            <w:tcW w:w="889" w:type="dxa"/>
            <w:vAlign w:val="center"/>
          </w:tcPr>
          <w:p w14:paraId="029A4161">
            <w:pPr>
              <w:spacing w:before="0" w:after="0" w:line="240" w:lineRule="auto"/>
              <w:jc w:val="center"/>
            </w:pPr>
            <w:r>
              <w:rPr>
                <w:rFonts w:ascii="仿宋_GB2312" w:hAnsi="仿宋_GB2312" w:eastAsia="仿宋_GB2312"/>
                <w:b w:val="0"/>
                <w:sz w:val="22"/>
              </w:rPr>
              <w:t>207.04</w:t>
            </w:r>
          </w:p>
        </w:tc>
        <w:tc>
          <w:tcPr>
            <w:tcW w:w="2241" w:type="dxa"/>
            <w:vAlign w:val="center"/>
          </w:tcPr>
          <w:p w14:paraId="2D54DE86">
            <w:pPr>
              <w:spacing w:before="0" w:after="0" w:line="240" w:lineRule="auto"/>
              <w:jc w:val="left"/>
            </w:pPr>
            <w:r>
              <w:rPr>
                <w:rFonts w:ascii="仿宋_GB2312" w:hAnsi="仿宋_GB2312" w:eastAsia="仿宋_GB2312"/>
                <w:b w:val="0"/>
                <w:sz w:val="22"/>
              </w:rPr>
              <w:t>总计</w:t>
            </w:r>
          </w:p>
        </w:tc>
        <w:tc>
          <w:tcPr>
            <w:tcW w:w="724" w:type="dxa"/>
            <w:vAlign w:val="center"/>
          </w:tcPr>
          <w:p w14:paraId="00364BFB">
            <w:pPr>
              <w:spacing w:before="0" w:after="0" w:line="240" w:lineRule="auto"/>
              <w:jc w:val="center"/>
            </w:pPr>
            <w:r>
              <w:rPr>
                <w:rFonts w:ascii="仿宋_GB2312" w:hAnsi="仿宋_GB2312" w:eastAsia="仿宋_GB2312"/>
                <w:b w:val="0"/>
                <w:sz w:val="22"/>
              </w:rPr>
              <w:t>36</w:t>
            </w:r>
          </w:p>
        </w:tc>
        <w:tc>
          <w:tcPr>
            <w:tcW w:w="1003" w:type="dxa"/>
            <w:vAlign w:val="center"/>
          </w:tcPr>
          <w:p w14:paraId="515BEB01">
            <w:pPr>
              <w:spacing w:before="0" w:after="0" w:line="240" w:lineRule="auto"/>
              <w:jc w:val="center"/>
            </w:pPr>
            <w:r>
              <w:rPr>
                <w:rFonts w:ascii="仿宋_GB2312" w:hAnsi="仿宋_GB2312" w:eastAsia="仿宋_GB2312"/>
                <w:b w:val="0"/>
                <w:sz w:val="22"/>
              </w:rPr>
              <w:t>207.04</w:t>
            </w:r>
          </w:p>
        </w:tc>
      </w:tr>
    </w:tbl>
    <w:p w14:paraId="76DDD41B">
      <w:pPr>
        <w:spacing w:line="440" w:lineRule="exact"/>
        <w:ind w:firstLine="108"/>
      </w:pPr>
      <w:r>
        <w:rPr>
          <w:rFonts w:ascii="仿宋_GB2312" w:hAnsi="仿宋_GB2312" w:eastAsia="仿宋_GB2312"/>
          <w:sz w:val="22"/>
        </w:rPr>
        <w:t>注：1.本表反映单位本年度的总收支和年末结转结余情况。2.本套报表金额单位转换时可能存在尾数误差。</w:t>
      </w:r>
    </w:p>
    <w:p w14:paraId="4AD9F328">
      <w:pPr>
        <w:sectPr>
          <w:pgSz w:w="11906" w:h="16838"/>
          <w:pgMar w:top="1701" w:right="1531" w:bottom="1701" w:left="1531" w:header="720" w:footer="720" w:gutter="0"/>
          <w:cols w:space="720" w:num="1"/>
          <w:docGrid w:linePitch="360" w:charSpace="0"/>
        </w:sectPr>
      </w:pPr>
    </w:p>
    <w:p w14:paraId="79C7935F">
      <w:pPr>
        <w:jc w:val="center"/>
      </w:pPr>
      <w:r>
        <w:rPr>
          <w:rFonts w:ascii="方正小标宋简体" w:hAnsi="方正小标宋简体" w:eastAsia="方正小标宋简体"/>
          <w:sz w:val="44"/>
        </w:rPr>
        <w:t>收入决算表</w:t>
      </w:r>
    </w:p>
    <w:p w14:paraId="1AC6C020">
      <w:pPr>
        <w:spacing w:line="400" w:lineRule="exact"/>
        <w:jc w:val="right"/>
      </w:pPr>
      <w:r>
        <w:rPr>
          <w:rFonts w:ascii="楷体_GB2312" w:hAnsi="楷体_GB2312" w:eastAsia="楷体_GB2312"/>
          <w:sz w:val="28"/>
        </w:rPr>
        <w:t xml:space="preserve">  公开02表</w:t>
      </w:r>
    </w:p>
    <w:p w14:paraId="3F4B805A">
      <w:pPr>
        <w:tabs>
          <w:tab w:val="right" w:pos="15137"/>
        </w:tabs>
      </w:pPr>
      <w:r>
        <w:rPr>
          <w:rFonts w:ascii="仿宋_GB2312" w:hAnsi="仿宋_GB2312" w:eastAsia="仿宋_GB2312"/>
          <w:sz w:val="22"/>
        </w:rPr>
        <w:t>单位：青岛市市北区人民检察院检察事业发展中心</w:t>
      </w:r>
      <w:r>
        <w:rPr>
          <w:rFonts w:hint="eastAsia"/>
          <w:sz w:val="22"/>
          <w:lang w:val="en-US" w:eastAsia="zh-CN"/>
        </w:rPr>
        <w:t xml:space="preserve">                                             </w:t>
      </w:r>
      <w:r>
        <w:rPr>
          <w:rFonts w:ascii="仿宋_GB2312" w:hAnsi="仿宋_GB2312" w:eastAsia="仿宋_GB2312"/>
          <w:sz w:val="22"/>
        </w:rPr>
        <w:t>金额单位：万元</w:t>
      </w:r>
    </w:p>
    <w:tbl>
      <w:tblPr>
        <w:tblStyle w:val="32"/>
        <w:tblW w:w="1343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95"/>
        <w:gridCol w:w="411"/>
        <w:gridCol w:w="3333"/>
        <w:gridCol w:w="1233"/>
        <w:gridCol w:w="1534"/>
        <w:gridCol w:w="1566"/>
        <w:gridCol w:w="1134"/>
        <w:gridCol w:w="1155"/>
        <w:gridCol w:w="1189"/>
        <w:gridCol w:w="883"/>
      </w:tblGrid>
      <w:tr w14:paraId="1F0585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739" w:type="dxa"/>
            <w:gridSpan w:val="3"/>
            <w:vAlign w:val="center"/>
          </w:tcPr>
          <w:p w14:paraId="680E09C1">
            <w:pPr>
              <w:spacing w:before="0" w:after="0" w:line="240" w:lineRule="auto"/>
              <w:jc w:val="center"/>
            </w:pPr>
            <w:r>
              <w:rPr>
                <w:rFonts w:ascii="仿宋_GB2312" w:hAnsi="仿宋_GB2312" w:eastAsia="仿宋_GB2312"/>
                <w:b w:val="0"/>
                <w:sz w:val="22"/>
              </w:rPr>
              <w:t>项       目</w:t>
            </w:r>
          </w:p>
        </w:tc>
        <w:tc>
          <w:tcPr>
            <w:tcW w:w="1233" w:type="dxa"/>
            <w:vMerge w:val="restart"/>
            <w:vAlign w:val="center"/>
          </w:tcPr>
          <w:p w14:paraId="0F33C207">
            <w:pPr>
              <w:spacing w:before="0" w:after="0" w:line="240" w:lineRule="auto"/>
              <w:jc w:val="center"/>
            </w:pPr>
            <w:r>
              <w:rPr>
                <w:rFonts w:ascii="仿宋_GB2312" w:hAnsi="仿宋_GB2312" w:eastAsia="仿宋_GB2312"/>
                <w:b w:val="0"/>
                <w:sz w:val="22"/>
              </w:rPr>
              <w:t>本年收入合计</w:t>
            </w:r>
          </w:p>
        </w:tc>
        <w:tc>
          <w:tcPr>
            <w:tcW w:w="1534" w:type="dxa"/>
            <w:vMerge w:val="restart"/>
            <w:vAlign w:val="center"/>
          </w:tcPr>
          <w:p w14:paraId="142E07FD">
            <w:pPr>
              <w:spacing w:before="0" w:after="0" w:line="240" w:lineRule="auto"/>
              <w:jc w:val="center"/>
            </w:pPr>
            <w:r>
              <w:rPr>
                <w:rFonts w:ascii="仿宋_GB2312" w:hAnsi="仿宋_GB2312" w:eastAsia="仿宋_GB2312"/>
                <w:b w:val="0"/>
                <w:sz w:val="22"/>
              </w:rPr>
              <w:t>财政拨款收入</w:t>
            </w:r>
          </w:p>
        </w:tc>
        <w:tc>
          <w:tcPr>
            <w:tcW w:w="1566" w:type="dxa"/>
            <w:vMerge w:val="restart"/>
            <w:vAlign w:val="center"/>
          </w:tcPr>
          <w:p w14:paraId="271A0051">
            <w:pPr>
              <w:spacing w:before="0" w:after="0" w:line="240" w:lineRule="auto"/>
              <w:jc w:val="center"/>
            </w:pPr>
            <w:r>
              <w:rPr>
                <w:rFonts w:ascii="仿宋_GB2312" w:hAnsi="仿宋_GB2312" w:eastAsia="仿宋_GB2312"/>
                <w:b w:val="0"/>
                <w:sz w:val="22"/>
              </w:rPr>
              <w:t>上级补助收入</w:t>
            </w:r>
          </w:p>
        </w:tc>
        <w:tc>
          <w:tcPr>
            <w:tcW w:w="1134" w:type="dxa"/>
            <w:vMerge w:val="restart"/>
            <w:vAlign w:val="center"/>
          </w:tcPr>
          <w:p w14:paraId="729413AE">
            <w:pPr>
              <w:spacing w:before="0" w:after="0" w:line="240" w:lineRule="auto"/>
              <w:jc w:val="center"/>
            </w:pPr>
            <w:r>
              <w:rPr>
                <w:rFonts w:ascii="仿宋_GB2312" w:hAnsi="仿宋_GB2312" w:eastAsia="仿宋_GB2312"/>
                <w:b w:val="0"/>
                <w:sz w:val="22"/>
              </w:rPr>
              <w:t>事业收入</w:t>
            </w:r>
          </w:p>
        </w:tc>
        <w:tc>
          <w:tcPr>
            <w:tcW w:w="1155" w:type="dxa"/>
            <w:vMerge w:val="restart"/>
            <w:vAlign w:val="center"/>
          </w:tcPr>
          <w:p w14:paraId="4E457341">
            <w:pPr>
              <w:spacing w:before="0" w:after="0" w:line="240" w:lineRule="auto"/>
              <w:jc w:val="center"/>
            </w:pPr>
            <w:r>
              <w:rPr>
                <w:rFonts w:ascii="仿宋_GB2312" w:hAnsi="仿宋_GB2312" w:eastAsia="仿宋_GB2312"/>
                <w:b w:val="0"/>
                <w:sz w:val="22"/>
              </w:rPr>
              <w:t>经营收入</w:t>
            </w:r>
          </w:p>
        </w:tc>
        <w:tc>
          <w:tcPr>
            <w:tcW w:w="1189" w:type="dxa"/>
            <w:vMerge w:val="restart"/>
            <w:vAlign w:val="center"/>
          </w:tcPr>
          <w:p w14:paraId="32291FA4">
            <w:pPr>
              <w:spacing w:before="0" w:after="0" w:line="240" w:lineRule="auto"/>
              <w:jc w:val="center"/>
            </w:pPr>
            <w:r>
              <w:rPr>
                <w:rFonts w:ascii="仿宋_GB2312" w:hAnsi="仿宋_GB2312" w:eastAsia="仿宋_GB2312"/>
                <w:b w:val="0"/>
                <w:sz w:val="22"/>
              </w:rPr>
              <w:t>附属单位上缴收入</w:t>
            </w:r>
          </w:p>
        </w:tc>
        <w:tc>
          <w:tcPr>
            <w:tcW w:w="883" w:type="dxa"/>
            <w:vMerge w:val="restart"/>
            <w:vAlign w:val="center"/>
          </w:tcPr>
          <w:p w14:paraId="27D24ED6">
            <w:pPr>
              <w:spacing w:before="0" w:after="0" w:line="240" w:lineRule="auto"/>
              <w:jc w:val="center"/>
            </w:pPr>
            <w:r>
              <w:rPr>
                <w:rFonts w:ascii="仿宋_GB2312" w:hAnsi="仿宋_GB2312" w:eastAsia="仿宋_GB2312"/>
                <w:b w:val="0"/>
                <w:sz w:val="22"/>
              </w:rPr>
              <w:t>其他收入</w:t>
            </w:r>
          </w:p>
        </w:tc>
      </w:tr>
      <w:tr w14:paraId="16C96A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06" w:type="dxa"/>
            <w:gridSpan w:val="2"/>
            <w:vAlign w:val="center"/>
          </w:tcPr>
          <w:p w14:paraId="1DB32EF4">
            <w:pPr>
              <w:spacing w:before="0" w:after="0" w:line="240" w:lineRule="auto"/>
              <w:jc w:val="center"/>
            </w:pPr>
            <w:r>
              <w:rPr>
                <w:rFonts w:ascii="仿宋_GB2312" w:hAnsi="仿宋_GB2312" w:eastAsia="仿宋_GB2312"/>
                <w:b w:val="0"/>
                <w:sz w:val="22"/>
              </w:rPr>
              <w:t>科目代码</w:t>
            </w:r>
          </w:p>
        </w:tc>
        <w:tc>
          <w:tcPr>
            <w:tcW w:w="3333" w:type="dxa"/>
            <w:vAlign w:val="center"/>
          </w:tcPr>
          <w:p w14:paraId="442297D9">
            <w:pPr>
              <w:spacing w:before="0" w:after="0" w:line="240" w:lineRule="auto"/>
              <w:jc w:val="center"/>
            </w:pPr>
            <w:r>
              <w:rPr>
                <w:rFonts w:ascii="仿宋_GB2312" w:hAnsi="仿宋_GB2312" w:eastAsia="仿宋_GB2312"/>
                <w:b w:val="0"/>
                <w:sz w:val="22"/>
              </w:rPr>
              <w:t>科目名称</w:t>
            </w:r>
          </w:p>
        </w:tc>
        <w:tc>
          <w:tcPr>
            <w:tcW w:w="1233" w:type="dxa"/>
            <w:vMerge w:val="continue"/>
          </w:tcPr>
          <w:p w14:paraId="5B2D2991"/>
        </w:tc>
        <w:tc>
          <w:tcPr>
            <w:tcW w:w="1534" w:type="dxa"/>
            <w:vMerge w:val="continue"/>
          </w:tcPr>
          <w:p w14:paraId="5C2D3B00"/>
        </w:tc>
        <w:tc>
          <w:tcPr>
            <w:tcW w:w="1566" w:type="dxa"/>
            <w:vMerge w:val="continue"/>
          </w:tcPr>
          <w:p w14:paraId="01C59459"/>
        </w:tc>
        <w:tc>
          <w:tcPr>
            <w:tcW w:w="1134" w:type="dxa"/>
            <w:vMerge w:val="continue"/>
          </w:tcPr>
          <w:p w14:paraId="4F24F253"/>
        </w:tc>
        <w:tc>
          <w:tcPr>
            <w:tcW w:w="1155" w:type="dxa"/>
            <w:vMerge w:val="continue"/>
          </w:tcPr>
          <w:p w14:paraId="103E2D2B"/>
        </w:tc>
        <w:tc>
          <w:tcPr>
            <w:tcW w:w="1189" w:type="dxa"/>
            <w:vMerge w:val="continue"/>
          </w:tcPr>
          <w:p w14:paraId="52479A36"/>
        </w:tc>
        <w:tc>
          <w:tcPr>
            <w:tcW w:w="883" w:type="dxa"/>
            <w:vMerge w:val="continue"/>
          </w:tcPr>
          <w:p w14:paraId="3B36B676"/>
        </w:tc>
      </w:tr>
      <w:tr w14:paraId="765A98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739" w:type="dxa"/>
            <w:gridSpan w:val="3"/>
            <w:vAlign w:val="center"/>
          </w:tcPr>
          <w:p w14:paraId="626146B1">
            <w:pPr>
              <w:spacing w:before="0" w:after="0" w:line="240" w:lineRule="auto"/>
              <w:jc w:val="center"/>
            </w:pPr>
            <w:r>
              <w:rPr>
                <w:rFonts w:ascii="仿宋_GB2312" w:hAnsi="仿宋_GB2312" w:eastAsia="仿宋_GB2312"/>
                <w:b w:val="0"/>
                <w:sz w:val="22"/>
              </w:rPr>
              <w:t>栏 次</w:t>
            </w:r>
          </w:p>
        </w:tc>
        <w:tc>
          <w:tcPr>
            <w:tcW w:w="1233" w:type="dxa"/>
            <w:vAlign w:val="center"/>
          </w:tcPr>
          <w:p w14:paraId="2AECDD27">
            <w:pPr>
              <w:spacing w:before="0" w:after="0" w:line="240" w:lineRule="auto"/>
              <w:jc w:val="center"/>
            </w:pPr>
            <w:r>
              <w:rPr>
                <w:rFonts w:ascii="仿宋_GB2312" w:hAnsi="仿宋_GB2312" w:eastAsia="仿宋_GB2312"/>
                <w:b w:val="0"/>
                <w:sz w:val="22"/>
              </w:rPr>
              <w:t>1</w:t>
            </w:r>
          </w:p>
        </w:tc>
        <w:tc>
          <w:tcPr>
            <w:tcW w:w="1534" w:type="dxa"/>
            <w:vAlign w:val="center"/>
          </w:tcPr>
          <w:p w14:paraId="4E7694D4">
            <w:pPr>
              <w:spacing w:before="0" w:after="0" w:line="240" w:lineRule="auto"/>
              <w:jc w:val="center"/>
            </w:pPr>
            <w:r>
              <w:rPr>
                <w:rFonts w:ascii="仿宋_GB2312" w:hAnsi="仿宋_GB2312" w:eastAsia="仿宋_GB2312"/>
                <w:b w:val="0"/>
                <w:sz w:val="22"/>
              </w:rPr>
              <w:t>2</w:t>
            </w:r>
          </w:p>
        </w:tc>
        <w:tc>
          <w:tcPr>
            <w:tcW w:w="1566" w:type="dxa"/>
            <w:vAlign w:val="center"/>
          </w:tcPr>
          <w:p w14:paraId="3242B16D">
            <w:pPr>
              <w:spacing w:before="0" w:after="0" w:line="240" w:lineRule="auto"/>
              <w:jc w:val="center"/>
            </w:pPr>
            <w:r>
              <w:rPr>
                <w:rFonts w:ascii="仿宋_GB2312" w:hAnsi="仿宋_GB2312" w:eastAsia="仿宋_GB2312"/>
                <w:b w:val="0"/>
                <w:sz w:val="22"/>
              </w:rPr>
              <w:t>3</w:t>
            </w:r>
          </w:p>
        </w:tc>
        <w:tc>
          <w:tcPr>
            <w:tcW w:w="1134" w:type="dxa"/>
            <w:vAlign w:val="center"/>
          </w:tcPr>
          <w:p w14:paraId="1DA51D00">
            <w:pPr>
              <w:spacing w:before="0" w:after="0" w:line="240" w:lineRule="auto"/>
              <w:jc w:val="center"/>
            </w:pPr>
            <w:r>
              <w:rPr>
                <w:rFonts w:ascii="仿宋_GB2312" w:hAnsi="仿宋_GB2312" w:eastAsia="仿宋_GB2312"/>
                <w:b w:val="0"/>
                <w:sz w:val="22"/>
              </w:rPr>
              <w:t>4</w:t>
            </w:r>
          </w:p>
        </w:tc>
        <w:tc>
          <w:tcPr>
            <w:tcW w:w="1155" w:type="dxa"/>
            <w:vAlign w:val="center"/>
          </w:tcPr>
          <w:p w14:paraId="57F38D93">
            <w:pPr>
              <w:spacing w:before="0" w:after="0" w:line="240" w:lineRule="auto"/>
              <w:jc w:val="center"/>
            </w:pPr>
            <w:r>
              <w:rPr>
                <w:rFonts w:ascii="仿宋_GB2312" w:hAnsi="仿宋_GB2312" w:eastAsia="仿宋_GB2312"/>
                <w:b w:val="0"/>
                <w:sz w:val="22"/>
              </w:rPr>
              <w:t>5</w:t>
            </w:r>
          </w:p>
        </w:tc>
        <w:tc>
          <w:tcPr>
            <w:tcW w:w="1189" w:type="dxa"/>
            <w:vAlign w:val="center"/>
          </w:tcPr>
          <w:p w14:paraId="4D524883">
            <w:pPr>
              <w:spacing w:before="0" w:after="0" w:line="240" w:lineRule="auto"/>
              <w:jc w:val="center"/>
            </w:pPr>
            <w:r>
              <w:rPr>
                <w:rFonts w:ascii="仿宋_GB2312" w:hAnsi="仿宋_GB2312" w:eastAsia="仿宋_GB2312"/>
                <w:b w:val="0"/>
                <w:sz w:val="22"/>
              </w:rPr>
              <w:t>6</w:t>
            </w:r>
          </w:p>
        </w:tc>
        <w:tc>
          <w:tcPr>
            <w:tcW w:w="883" w:type="dxa"/>
            <w:vAlign w:val="center"/>
          </w:tcPr>
          <w:p w14:paraId="643657CE">
            <w:pPr>
              <w:spacing w:before="0" w:after="0" w:line="240" w:lineRule="auto"/>
              <w:jc w:val="center"/>
            </w:pPr>
            <w:r>
              <w:rPr>
                <w:rFonts w:ascii="仿宋_GB2312" w:hAnsi="仿宋_GB2312" w:eastAsia="仿宋_GB2312"/>
                <w:b w:val="0"/>
                <w:sz w:val="22"/>
              </w:rPr>
              <w:t>7</w:t>
            </w:r>
          </w:p>
        </w:tc>
      </w:tr>
      <w:tr w14:paraId="1819AA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739" w:type="dxa"/>
            <w:gridSpan w:val="3"/>
            <w:vAlign w:val="center"/>
          </w:tcPr>
          <w:p w14:paraId="32A44E12">
            <w:pPr>
              <w:spacing w:before="0" w:after="0" w:line="240" w:lineRule="auto"/>
              <w:jc w:val="center"/>
            </w:pPr>
            <w:r>
              <w:rPr>
                <w:rFonts w:ascii="仿宋_GB2312" w:hAnsi="仿宋_GB2312" w:eastAsia="仿宋_GB2312"/>
                <w:b w:val="0"/>
                <w:sz w:val="22"/>
              </w:rPr>
              <w:t>合 计</w:t>
            </w:r>
          </w:p>
        </w:tc>
        <w:tc>
          <w:tcPr>
            <w:tcW w:w="1233" w:type="dxa"/>
            <w:vAlign w:val="center"/>
          </w:tcPr>
          <w:p w14:paraId="056DCE6A">
            <w:pPr>
              <w:spacing w:before="0" w:after="0" w:line="240" w:lineRule="auto"/>
              <w:jc w:val="center"/>
            </w:pPr>
            <w:r>
              <w:rPr>
                <w:rFonts w:ascii="仿宋_GB2312" w:hAnsi="仿宋_GB2312" w:eastAsia="仿宋_GB2312"/>
                <w:b w:val="0"/>
                <w:sz w:val="22"/>
              </w:rPr>
              <w:t>188.14</w:t>
            </w:r>
          </w:p>
        </w:tc>
        <w:tc>
          <w:tcPr>
            <w:tcW w:w="1534" w:type="dxa"/>
            <w:vAlign w:val="center"/>
          </w:tcPr>
          <w:p w14:paraId="5EC70329">
            <w:pPr>
              <w:spacing w:before="0" w:after="0" w:line="240" w:lineRule="auto"/>
              <w:jc w:val="center"/>
            </w:pPr>
            <w:r>
              <w:rPr>
                <w:rFonts w:ascii="仿宋_GB2312" w:hAnsi="仿宋_GB2312" w:eastAsia="仿宋_GB2312"/>
                <w:b w:val="0"/>
                <w:sz w:val="22"/>
              </w:rPr>
              <w:t>188.14</w:t>
            </w:r>
          </w:p>
        </w:tc>
        <w:tc>
          <w:tcPr>
            <w:tcW w:w="1566" w:type="dxa"/>
            <w:vAlign w:val="center"/>
          </w:tcPr>
          <w:p w14:paraId="487B1858">
            <w:pPr>
              <w:spacing w:before="0" w:after="0" w:line="240" w:lineRule="auto"/>
              <w:jc w:val="center"/>
            </w:pPr>
          </w:p>
        </w:tc>
        <w:tc>
          <w:tcPr>
            <w:tcW w:w="1134" w:type="dxa"/>
            <w:vAlign w:val="center"/>
          </w:tcPr>
          <w:p w14:paraId="271E165E">
            <w:pPr>
              <w:spacing w:before="0" w:after="0" w:line="240" w:lineRule="auto"/>
              <w:jc w:val="center"/>
            </w:pPr>
          </w:p>
        </w:tc>
        <w:tc>
          <w:tcPr>
            <w:tcW w:w="1155" w:type="dxa"/>
            <w:vAlign w:val="center"/>
          </w:tcPr>
          <w:p w14:paraId="60D6630B">
            <w:pPr>
              <w:spacing w:before="0" w:after="0" w:line="240" w:lineRule="auto"/>
              <w:jc w:val="center"/>
            </w:pPr>
          </w:p>
        </w:tc>
        <w:tc>
          <w:tcPr>
            <w:tcW w:w="1189" w:type="dxa"/>
            <w:vAlign w:val="center"/>
          </w:tcPr>
          <w:p w14:paraId="6442708A">
            <w:pPr>
              <w:spacing w:before="0" w:after="0" w:line="240" w:lineRule="auto"/>
              <w:jc w:val="center"/>
            </w:pPr>
          </w:p>
        </w:tc>
        <w:tc>
          <w:tcPr>
            <w:tcW w:w="883" w:type="dxa"/>
            <w:vAlign w:val="center"/>
          </w:tcPr>
          <w:p w14:paraId="799A1B0E">
            <w:pPr>
              <w:spacing w:before="0" w:after="0" w:line="240" w:lineRule="auto"/>
              <w:jc w:val="center"/>
            </w:pPr>
          </w:p>
        </w:tc>
      </w:tr>
      <w:tr w14:paraId="2AFAF1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5" w:type="dxa"/>
            <w:vAlign w:val="center"/>
          </w:tcPr>
          <w:p w14:paraId="4D838F5B">
            <w:pPr>
              <w:spacing w:before="0" w:after="0" w:line="240" w:lineRule="auto"/>
              <w:jc w:val="center"/>
            </w:pPr>
            <w:r>
              <w:rPr>
                <w:rFonts w:ascii="仿宋_GB2312" w:hAnsi="仿宋_GB2312" w:eastAsia="仿宋_GB2312"/>
                <w:b w:val="0"/>
                <w:sz w:val="22"/>
              </w:rPr>
              <w:t>204</w:t>
            </w:r>
          </w:p>
        </w:tc>
        <w:tc>
          <w:tcPr>
            <w:tcW w:w="3744" w:type="dxa"/>
            <w:gridSpan w:val="2"/>
            <w:vAlign w:val="center"/>
          </w:tcPr>
          <w:p w14:paraId="6E35D013">
            <w:pPr>
              <w:spacing w:before="0" w:after="0" w:line="240" w:lineRule="auto"/>
              <w:jc w:val="left"/>
            </w:pPr>
            <w:r>
              <w:rPr>
                <w:rFonts w:ascii="仿宋_GB2312" w:hAnsi="仿宋_GB2312" w:eastAsia="仿宋_GB2312"/>
                <w:b w:val="0"/>
                <w:sz w:val="22"/>
              </w:rPr>
              <w:t>公共安全支出</w:t>
            </w:r>
          </w:p>
        </w:tc>
        <w:tc>
          <w:tcPr>
            <w:tcW w:w="1233" w:type="dxa"/>
            <w:vAlign w:val="center"/>
          </w:tcPr>
          <w:p w14:paraId="2E0E83FA">
            <w:pPr>
              <w:spacing w:before="0" w:after="0" w:line="240" w:lineRule="auto"/>
              <w:jc w:val="center"/>
            </w:pPr>
            <w:r>
              <w:rPr>
                <w:rFonts w:ascii="仿宋_GB2312" w:hAnsi="仿宋_GB2312" w:eastAsia="仿宋_GB2312"/>
                <w:b w:val="0"/>
                <w:sz w:val="22"/>
              </w:rPr>
              <w:t>153.87</w:t>
            </w:r>
          </w:p>
        </w:tc>
        <w:tc>
          <w:tcPr>
            <w:tcW w:w="1534" w:type="dxa"/>
            <w:vAlign w:val="center"/>
          </w:tcPr>
          <w:p w14:paraId="10CC8061">
            <w:pPr>
              <w:spacing w:before="0" w:after="0" w:line="240" w:lineRule="auto"/>
              <w:jc w:val="center"/>
            </w:pPr>
            <w:r>
              <w:rPr>
                <w:rFonts w:ascii="仿宋_GB2312" w:hAnsi="仿宋_GB2312" w:eastAsia="仿宋_GB2312"/>
                <w:b w:val="0"/>
                <w:sz w:val="22"/>
              </w:rPr>
              <w:t>153.87</w:t>
            </w:r>
          </w:p>
        </w:tc>
        <w:tc>
          <w:tcPr>
            <w:tcW w:w="1566" w:type="dxa"/>
            <w:vAlign w:val="center"/>
          </w:tcPr>
          <w:p w14:paraId="2ED5711D">
            <w:pPr>
              <w:spacing w:before="0" w:after="0" w:line="240" w:lineRule="auto"/>
              <w:jc w:val="center"/>
            </w:pPr>
          </w:p>
        </w:tc>
        <w:tc>
          <w:tcPr>
            <w:tcW w:w="1134" w:type="dxa"/>
            <w:vAlign w:val="center"/>
          </w:tcPr>
          <w:p w14:paraId="5B306915">
            <w:pPr>
              <w:spacing w:before="0" w:after="0" w:line="240" w:lineRule="auto"/>
              <w:jc w:val="center"/>
            </w:pPr>
          </w:p>
        </w:tc>
        <w:tc>
          <w:tcPr>
            <w:tcW w:w="1155" w:type="dxa"/>
            <w:vAlign w:val="center"/>
          </w:tcPr>
          <w:p w14:paraId="3AA09DC3">
            <w:pPr>
              <w:spacing w:before="0" w:after="0" w:line="240" w:lineRule="auto"/>
              <w:jc w:val="center"/>
            </w:pPr>
          </w:p>
        </w:tc>
        <w:tc>
          <w:tcPr>
            <w:tcW w:w="1189" w:type="dxa"/>
            <w:vAlign w:val="center"/>
          </w:tcPr>
          <w:p w14:paraId="14E0ABC8">
            <w:pPr>
              <w:spacing w:before="0" w:after="0" w:line="240" w:lineRule="auto"/>
              <w:jc w:val="center"/>
            </w:pPr>
          </w:p>
        </w:tc>
        <w:tc>
          <w:tcPr>
            <w:tcW w:w="883" w:type="dxa"/>
            <w:vAlign w:val="center"/>
          </w:tcPr>
          <w:p w14:paraId="6822E5F7">
            <w:pPr>
              <w:spacing w:before="0" w:after="0" w:line="240" w:lineRule="auto"/>
              <w:jc w:val="center"/>
            </w:pPr>
          </w:p>
        </w:tc>
      </w:tr>
      <w:tr w14:paraId="7D8421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5" w:type="dxa"/>
            <w:vAlign w:val="center"/>
          </w:tcPr>
          <w:p w14:paraId="2CE49809">
            <w:pPr>
              <w:spacing w:before="0" w:after="0" w:line="240" w:lineRule="auto"/>
              <w:jc w:val="center"/>
            </w:pPr>
            <w:r>
              <w:rPr>
                <w:rFonts w:ascii="仿宋_GB2312" w:hAnsi="仿宋_GB2312" w:eastAsia="仿宋_GB2312"/>
                <w:b w:val="0"/>
                <w:sz w:val="22"/>
              </w:rPr>
              <w:t>20404</w:t>
            </w:r>
          </w:p>
        </w:tc>
        <w:tc>
          <w:tcPr>
            <w:tcW w:w="3744" w:type="dxa"/>
            <w:gridSpan w:val="2"/>
            <w:vAlign w:val="center"/>
          </w:tcPr>
          <w:p w14:paraId="63230D4C">
            <w:pPr>
              <w:spacing w:before="0" w:after="0" w:line="240" w:lineRule="auto"/>
              <w:jc w:val="left"/>
            </w:pPr>
            <w:r>
              <w:rPr>
                <w:rFonts w:ascii="仿宋_GB2312" w:hAnsi="仿宋_GB2312" w:eastAsia="仿宋_GB2312"/>
                <w:b w:val="0"/>
                <w:sz w:val="22"/>
              </w:rPr>
              <w:t>检察</w:t>
            </w:r>
          </w:p>
        </w:tc>
        <w:tc>
          <w:tcPr>
            <w:tcW w:w="1233" w:type="dxa"/>
            <w:vAlign w:val="center"/>
          </w:tcPr>
          <w:p w14:paraId="5B50A907">
            <w:pPr>
              <w:spacing w:before="0" w:after="0" w:line="240" w:lineRule="auto"/>
              <w:jc w:val="center"/>
            </w:pPr>
            <w:r>
              <w:rPr>
                <w:rFonts w:ascii="仿宋_GB2312" w:hAnsi="仿宋_GB2312" w:eastAsia="仿宋_GB2312"/>
                <w:b w:val="0"/>
                <w:sz w:val="22"/>
              </w:rPr>
              <w:t>153.87</w:t>
            </w:r>
          </w:p>
        </w:tc>
        <w:tc>
          <w:tcPr>
            <w:tcW w:w="1534" w:type="dxa"/>
            <w:vAlign w:val="center"/>
          </w:tcPr>
          <w:p w14:paraId="2C14172B">
            <w:pPr>
              <w:spacing w:before="0" w:after="0" w:line="240" w:lineRule="auto"/>
              <w:jc w:val="center"/>
            </w:pPr>
            <w:r>
              <w:rPr>
                <w:rFonts w:ascii="仿宋_GB2312" w:hAnsi="仿宋_GB2312" w:eastAsia="仿宋_GB2312"/>
                <w:b w:val="0"/>
                <w:sz w:val="22"/>
              </w:rPr>
              <w:t>153.87</w:t>
            </w:r>
          </w:p>
        </w:tc>
        <w:tc>
          <w:tcPr>
            <w:tcW w:w="1566" w:type="dxa"/>
            <w:vAlign w:val="center"/>
          </w:tcPr>
          <w:p w14:paraId="51384EBE">
            <w:pPr>
              <w:spacing w:before="0" w:after="0" w:line="240" w:lineRule="auto"/>
              <w:jc w:val="center"/>
            </w:pPr>
          </w:p>
        </w:tc>
        <w:tc>
          <w:tcPr>
            <w:tcW w:w="1134" w:type="dxa"/>
            <w:vAlign w:val="center"/>
          </w:tcPr>
          <w:p w14:paraId="760A5DE4">
            <w:pPr>
              <w:spacing w:before="0" w:after="0" w:line="240" w:lineRule="auto"/>
              <w:jc w:val="center"/>
            </w:pPr>
          </w:p>
        </w:tc>
        <w:tc>
          <w:tcPr>
            <w:tcW w:w="1155" w:type="dxa"/>
            <w:vAlign w:val="center"/>
          </w:tcPr>
          <w:p w14:paraId="67FA5183">
            <w:pPr>
              <w:spacing w:before="0" w:after="0" w:line="240" w:lineRule="auto"/>
              <w:jc w:val="center"/>
            </w:pPr>
          </w:p>
        </w:tc>
        <w:tc>
          <w:tcPr>
            <w:tcW w:w="1189" w:type="dxa"/>
            <w:vAlign w:val="center"/>
          </w:tcPr>
          <w:p w14:paraId="1997405D">
            <w:pPr>
              <w:spacing w:before="0" w:after="0" w:line="240" w:lineRule="auto"/>
              <w:jc w:val="center"/>
            </w:pPr>
          </w:p>
        </w:tc>
        <w:tc>
          <w:tcPr>
            <w:tcW w:w="883" w:type="dxa"/>
            <w:vAlign w:val="center"/>
          </w:tcPr>
          <w:p w14:paraId="6A326C1A">
            <w:pPr>
              <w:spacing w:before="0" w:after="0" w:line="240" w:lineRule="auto"/>
              <w:jc w:val="center"/>
            </w:pPr>
          </w:p>
        </w:tc>
      </w:tr>
      <w:tr w14:paraId="2EA80B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5" w:type="dxa"/>
            <w:vAlign w:val="center"/>
          </w:tcPr>
          <w:p w14:paraId="6B37B067">
            <w:pPr>
              <w:spacing w:before="0" w:after="0" w:line="240" w:lineRule="auto"/>
              <w:jc w:val="center"/>
            </w:pPr>
            <w:r>
              <w:rPr>
                <w:rFonts w:ascii="仿宋_GB2312" w:hAnsi="仿宋_GB2312" w:eastAsia="仿宋_GB2312"/>
                <w:b w:val="0"/>
                <w:sz w:val="22"/>
              </w:rPr>
              <w:t>2040401</w:t>
            </w:r>
          </w:p>
        </w:tc>
        <w:tc>
          <w:tcPr>
            <w:tcW w:w="3744" w:type="dxa"/>
            <w:gridSpan w:val="2"/>
            <w:vAlign w:val="center"/>
          </w:tcPr>
          <w:p w14:paraId="1AEEBC31">
            <w:pPr>
              <w:spacing w:before="0" w:after="0" w:line="240" w:lineRule="auto"/>
              <w:jc w:val="left"/>
            </w:pPr>
            <w:r>
              <w:rPr>
                <w:rFonts w:ascii="仿宋_GB2312" w:hAnsi="仿宋_GB2312" w:eastAsia="仿宋_GB2312"/>
                <w:b w:val="0"/>
                <w:sz w:val="22"/>
              </w:rPr>
              <w:t>行政运行</w:t>
            </w:r>
          </w:p>
        </w:tc>
        <w:tc>
          <w:tcPr>
            <w:tcW w:w="1233" w:type="dxa"/>
            <w:vAlign w:val="center"/>
          </w:tcPr>
          <w:p w14:paraId="7C030A65">
            <w:pPr>
              <w:spacing w:before="0" w:after="0" w:line="240" w:lineRule="auto"/>
              <w:jc w:val="center"/>
            </w:pPr>
            <w:r>
              <w:rPr>
                <w:rFonts w:ascii="仿宋_GB2312" w:hAnsi="仿宋_GB2312" w:eastAsia="仿宋_GB2312"/>
                <w:b w:val="0"/>
                <w:sz w:val="22"/>
              </w:rPr>
              <w:t>0.15</w:t>
            </w:r>
          </w:p>
        </w:tc>
        <w:tc>
          <w:tcPr>
            <w:tcW w:w="1534" w:type="dxa"/>
            <w:vAlign w:val="center"/>
          </w:tcPr>
          <w:p w14:paraId="74D289D5">
            <w:pPr>
              <w:spacing w:before="0" w:after="0" w:line="240" w:lineRule="auto"/>
              <w:jc w:val="center"/>
            </w:pPr>
            <w:r>
              <w:rPr>
                <w:rFonts w:ascii="仿宋_GB2312" w:hAnsi="仿宋_GB2312" w:eastAsia="仿宋_GB2312"/>
                <w:b w:val="0"/>
                <w:sz w:val="22"/>
              </w:rPr>
              <w:t>0.15</w:t>
            </w:r>
          </w:p>
        </w:tc>
        <w:tc>
          <w:tcPr>
            <w:tcW w:w="1566" w:type="dxa"/>
            <w:vAlign w:val="center"/>
          </w:tcPr>
          <w:p w14:paraId="7A023988">
            <w:pPr>
              <w:spacing w:before="0" w:after="0" w:line="240" w:lineRule="auto"/>
              <w:jc w:val="center"/>
            </w:pPr>
          </w:p>
        </w:tc>
        <w:tc>
          <w:tcPr>
            <w:tcW w:w="1134" w:type="dxa"/>
            <w:vAlign w:val="center"/>
          </w:tcPr>
          <w:p w14:paraId="34B085C0">
            <w:pPr>
              <w:spacing w:before="0" w:after="0" w:line="240" w:lineRule="auto"/>
              <w:jc w:val="center"/>
            </w:pPr>
          </w:p>
        </w:tc>
        <w:tc>
          <w:tcPr>
            <w:tcW w:w="1155" w:type="dxa"/>
            <w:vAlign w:val="center"/>
          </w:tcPr>
          <w:p w14:paraId="09AA1513">
            <w:pPr>
              <w:spacing w:before="0" w:after="0" w:line="240" w:lineRule="auto"/>
              <w:jc w:val="center"/>
            </w:pPr>
          </w:p>
        </w:tc>
        <w:tc>
          <w:tcPr>
            <w:tcW w:w="1189" w:type="dxa"/>
            <w:vAlign w:val="center"/>
          </w:tcPr>
          <w:p w14:paraId="55F6C256">
            <w:pPr>
              <w:spacing w:before="0" w:after="0" w:line="240" w:lineRule="auto"/>
              <w:jc w:val="center"/>
            </w:pPr>
          </w:p>
        </w:tc>
        <w:tc>
          <w:tcPr>
            <w:tcW w:w="883" w:type="dxa"/>
            <w:vAlign w:val="center"/>
          </w:tcPr>
          <w:p w14:paraId="00CBF12D">
            <w:pPr>
              <w:spacing w:before="0" w:after="0" w:line="240" w:lineRule="auto"/>
              <w:jc w:val="center"/>
            </w:pPr>
          </w:p>
        </w:tc>
      </w:tr>
      <w:tr w14:paraId="18D618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5" w:type="dxa"/>
            <w:vAlign w:val="center"/>
          </w:tcPr>
          <w:p w14:paraId="45E35B02">
            <w:pPr>
              <w:spacing w:before="0" w:after="0" w:line="240" w:lineRule="auto"/>
              <w:jc w:val="center"/>
            </w:pPr>
            <w:r>
              <w:rPr>
                <w:rFonts w:ascii="仿宋_GB2312" w:hAnsi="仿宋_GB2312" w:eastAsia="仿宋_GB2312"/>
                <w:b w:val="0"/>
                <w:sz w:val="22"/>
              </w:rPr>
              <w:t>2040450</w:t>
            </w:r>
          </w:p>
        </w:tc>
        <w:tc>
          <w:tcPr>
            <w:tcW w:w="3744" w:type="dxa"/>
            <w:gridSpan w:val="2"/>
            <w:vAlign w:val="center"/>
          </w:tcPr>
          <w:p w14:paraId="1B2FB6D0">
            <w:pPr>
              <w:spacing w:before="0" w:after="0" w:line="240" w:lineRule="auto"/>
              <w:jc w:val="left"/>
            </w:pPr>
            <w:r>
              <w:rPr>
                <w:rFonts w:ascii="仿宋_GB2312" w:hAnsi="仿宋_GB2312" w:eastAsia="仿宋_GB2312"/>
                <w:b w:val="0"/>
                <w:sz w:val="22"/>
              </w:rPr>
              <w:t>事业运行</w:t>
            </w:r>
          </w:p>
        </w:tc>
        <w:tc>
          <w:tcPr>
            <w:tcW w:w="1233" w:type="dxa"/>
            <w:vAlign w:val="center"/>
          </w:tcPr>
          <w:p w14:paraId="77847384">
            <w:pPr>
              <w:spacing w:before="0" w:after="0" w:line="240" w:lineRule="auto"/>
              <w:jc w:val="center"/>
            </w:pPr>
            <w:r>
              <w:rPr>
                <w:rFonts w:ascii="仿宋_GB2312" w:hAnsi="仿宋_GB2312" w:eastAsia="仿宋_GB2312"/>
                <w:b w:val="0"/>
                <w:sz w:val="22"/>
              </w:rPr>
              <w:t>153.72</w:t>
            </w:r>
          </w:p>
        </w:tc>
        <w:tc>
          <w:tcPr>
            <w:tcW w:w="1534" w:type="dxa"/>
            <w:vAlign w:val="center"/>
          </w:tcPr>
          <w:p w14:paraId="56B495A5">
            <w:pPr>
              <w:spacing w:before="0" w:after="0" w:line="240" w:lineRule="auto"/>
              <w:jc w:val="center"/>
            </w:pPr>
            <w:r>
              <w:rPr>
                <w:rFonts w:ascii="仿宋_GB2312" w:hAnsi="仿宋_GB2312" w:eastAsia="仿宋_GB2312"/>
                <w:b w:val="0"/>
                <w:sz w:val="22"/>
              </w:rPr>
              <w:t>153.72</w:t>
            </w:r>
          </w:p>
        </w:tc>
        <w:tc>
          <w:tcPr>
            <w:tcW w:w="1566" w:type="dxa"/>
            <w:vAlign w:val="center"/>
          </w:tcPr>
          <w:p w14:paraId="617F3B1D">
            <w:pPr>
              <w:spacing w:before="0" w:after="0" w:line="240" w:lineRule="auto"/>
              <w:jc w:val="center"/>
            </w:pPr>
          </w:p>
        </w:tc>
        <w:tc>
          <w:tcPr>
            <w:tcW w:w="1134" w:type="dxa"/>
            <w:vAlign w:val="center"/>
          </w:tcPr>
          <w:p w14:paraId="3E8236EF">
            <w:pPr>
              <w:spacing w:before="0" w:after="0" w:line="240" w:lineRule="auto"/>
              <w:jc w:val="center"/>
            </w:pPr>
          </w:p>
        </w:tc>
        <w:tc>
          <w:tcPr>
            <w:tcW w:w="1155" w:type="dxa"/>
            <w:vAlign w:val="center"/>
          </w:tcPr>
          <w:p w14:paraId="7733B55F">
            <w:pPr>
              <w:spacing w:before="0" w:after="0" w:line="240" w:lineRule="auto"/>
              <w:jc w:val="center"/>
            </w:pPr>
          </w:p>
        </w:tc>
        <w:tc>
          <w:tcPr>
            <w:tcW w:w="1189" w:type="dxa"/>
            <w:vAlign w:val="center"/>
          </w:tcPr>
          <w:p w14:paraId="0D66E60C">
            <w:pPr>
              <w:spacing w:before="0" w:after="0" w:line="240" w:lineRule="auto"/>
              <w:jc w:val="center"/>
            </w:pPr>
          </w:p>
        </w:tc>
        <w:tc>
          <w:tcPr>
            <w:tcW w:w="883" w:type="dxa"/>
            <w:vAlign w:val="center"/>
          </w:tcPr>
          <w:p w14:paraId="0F833382">
            <w:pPr>
              <w:spacing w:before="0" w:after="0" w:line="240" w:lineRule="auto"/>
              <w:jc w:val="center"/>
            </w:pPr>
          </w:p>
        </w:tc>
      </w:tr>
      <w:tr w14:paraId="6BEDA2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5" w:type="dxa"/>
            <w:vAlign w:val="center"/>
          </w:tcPr>
          <w:p w14:paraId="3EF20DE4">
            <w:pPr>
              <w:spacing w:before="0" w:after="0" w:line="240" w:lineRule="auto"/>
              <w:jc w:val="center"/>
            </w:pPr>
            <w:r>
              <w:rPr>
                <w:rFonts w:ascii="仿宋_GB2312" w:hAnsi="仿宋_GB2312" w:eastAsia="仿宋_GB2312"/>
                <w:b w:val="0"/>
                <w:sz w:val="22"/>
              </w:rPr>
              <w:t>208</w:t>
            </w:r>
          </w:p>
        </w:tc>
        <w:tc>
          <w:tcPr>
            <w:tcW w:w="3744" w:type="dxa"/>
            <w:gridSpan w:val="2"/>
            <w:vAlign w:val="center"/>
          </w:tcPr>
          <w:p w14:paraId="74C2E19B">
            <w:pPr>
              <w:spacing w:before="0" w:after="0" w:line="240" w:lineRule="auto"/>
              <w:jc w:val="left"/>
            </w:pPr>
            <w:r>
              <w:rPr>
                <w:rFonts w:ascii="仿宋_GB2312" w:hAnsi="仿宋_GB2312" w:eastAsia="仿宋_GB2312"/>
                <w:b w:val="0"/>
                <w:sz w:val="22"/>
              </w:rPr>
              <w:t>社会保障和就业支出</w:t>
            </w:r>
          </w:p>
        </w:tc>
        <w:tc>
          <w:tcPr>
            <w:tcW w:w="1233" w:type="dxa"/>
            <w:vAlign w:val="center"/>
          </w:tcPr>
          <w:p w14:paraId="20475BE9">
            <w:pPr>
              <w:spacing w:before="0" w:after="0" w:line="240" w:lineRule="auto"/>
              <w:jc w:val="center"/>
              <w:rPr>
                <w:rFonts w:hint="eastAsia" w:eastAsia="仿宋_GB2312"/>
                <w:lang w:val="en-US" w:eastAsia="zh-CN"/>
              </w:rPr>
            </w:pPr>
            <w:r>
              <w:rPr>
                <w:rFonts w:ascii="仿宋_GB2312" w:hAnsi="仿宋_GB2312" w:eastAsia="仿宋_GB2312"/>
                <w:b w:val="0"/>
                <w:sz w:val="22"/>
              </w:rPr>
              <w:t>20.1</w:t>
            </w:r>
            <w:r>
              <w:rPr>
                <w:rFonts w:hint="eastAsia"/>
                <w:b w:val="0"/>
                <w:sz w:val="22"/>
                <w:lang w:val="en-US" w:eastAsia="zh-CN"/>
              </w:rPr>
              <w:t>0</w:t>
            </w:r>
          </w:p>
        </w:tc>
        <w:tc>
          <w:tcPr>
            <w:tcW w:w="1534" w:type="dxa"/>
            <w:vAlign w:val="center"/>
          </w:tcPr>
          <w:p w14:paraId="742B46E0">
            <w:pPr>
              <w:spacing w:before="0" w:after="0" w:line="240" w:lineRule="auto"/>
              <w:jc w:val="center"/>
              <w:rPr>
                <w:rFonts w:hint="eastAsia" w:eastAsia="仿宋_GB2312"/>
                <w:lang w:val="en-US" w:eastAsia="zh-CN"/>
              </w:rPr>
            </w:pPr>
            <w:r>
              <w:rPr>
                <w:rFonts w:ascii="仿宋_GB2312" w:hAnsi="仿宋_GB2312" w:eastAsia="仿宋_GB2312"/>
                <w:b w:val="0"/>
                <w:sz w:val="22"/>
              </w:rPr>
              <w:t>20.1</w:t>
            </w:r>
            <w:r>
              <w:rPr>
                <w:rFonts w:hint="eastAsia"/>
                <w:b w:val="0"/>
                <w:sz w:val="22"/>
                <w:lang w:val="en-US" w:eastAsia="zh-CN"/>
              </w:rPr>
              <w:t>0</w:t>
            </w:r>
          </w:p>
        </w:tc>
        <w:tc>
          <w:tcPr>
            <w:tcW w:w="1566" w:type="dxa"/>
            <w:vAlign w:val="center"/>
          </w:tcPr>
          <w:p w14:paraId="36824321">
            <w:pPr>
              <w:spacing w:before="0" w:after="0" w:line="240" w:lineRule="auto"/>
              <w:jc w:val="center"/>
            </w:pPr>
          </w:p>
        </w:tc>
        <w:tc>
          <w:tcPr>
            <w:tcW w:w="1134" w:type="dxa"/>
            <w:vAlign w:val="center"/>
          </w:tcPr>
          <w:p w14:paraId="220B4CB0">
            <w:pPr>
              <w:spacing w:before="0" w:after="0" w:line="240" w:lineRule="auto"/>
              <w:jc w:val="center"/>
            </w:pPr>
          </w:p>
        </w:tc>
        <w:tc>
          <w:tcPr>
            <w:tcW w:w="1155" w:type="dxa"/>
            <w:vAlign w:val="center"/>
          </w:tcPr>
          <w:p w14:paraId="0874C7A2">
            <w:pPr>
              <w:spacing w:before="0" w:after="0" w:line="240" w:lineRule="auto"/>
              <w:jc w:val="center"/>
            </w:pPr>
          </w:p>
        </w:tc>
        <w:tc>
          <w:tcPr>
            <w:tcW w:w="1189" w:type="dxa"/>
            <w:vAlign w:val="center"/>
          </w:tcPr>
          <w:p w14:paraId="496E48B7">
            <w:pPr>
              <w:spacing w:before="0" w:after="0" w:line="240" w:lineRule="auto"/>
              <w:jc w:val="center"/>
            </w:pPr>
          </w:p>
        </w:tc>
        <w:tc>
          <w:tcPr>
            <w:tcW w:w="883" w:type="dxa"/>
            <w:vAlign w:val="center"/>
          </w:tcPr>
          <w:p w14:paraId="3917A7CC">
            <w:pPr>
              <w:spacing w:before="0" w:after="0" w:line="240" w:lineRule="auto"/>
              <w:jc w:val="center"/>
            </w:pPr>
          </w:p>
        </w:tc>
      </w:tr>
      <w:tr w14:paraId="70196E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5" w:type="dxa"/>
            <w:vAlign w:val="center"/>
          </w:tcPr>
          <w:p w14:paraId="14866BEA">
            <w:pPr>
              <w:spacing w:before="0" w:after="0" w:line="240" w:lineRule="auto"/>
              <w:jc w:val="center"/>
            </w:pPr>
            <w:r>
              <w:rPr>
                <w:rFonts w:ascii="仿宋_GB2312" w:hAnsi="仿宋_GB2312" w:eastAsia="仿宋_GB2312"/>
                <w:b w:val="0"/>
                <w:sz w:val="22"/>
              </w:rPr>
              <w:t>20805</w:t>
            </w:r>
          </w:p>
        </w:tc>
        <w:tc>
          <w:tcPr>
            <w:tcW w:w="3744" w:type="dxa"/>
            <w:gridSpan w:val="2"/>
            <w:vAlign w:val="center"/>
          </w:tcPr>
          <w:p w14:paraId="0786E0C2">
            <w:pPr>
              <w:spacing w:before="0" w:after="0" w:line="240" w:lineRule="auto"/>
              <w:jc w:val="left"/>
            </w:pPr>
            <w:r>
              <w:rPr>
                <w:rFonts w:ascii="仿宋_GB2312" w:hAnsi="仿宋_GB2312" w:eastAsia="仿宋_GB2312"/>
                <w:b w:val="0"/>
                <w:sz w:val="22"/>
              </w:rPr>
              <w:t>行政事业单位养老支出</w:t>
            </w:r>
          </w:p>
        </w:tc>
        <w:tc>
          <w:tcPr>
            <w:tcW w:w="1233" w:type="dxa"/>
            <w:vAlign w:val="center"/>
          </w:tcPr>
          <w:p w14:paraId="582E5D0C">
            <w:pPr>
              <w:spacing w:before="0" w:after="0" w:line="240" w:lineRule="auto"/>
              <w:jc w:val="center"/>
              <w:rPr>
                <w:rFonts w:hint="eastAsia" w:eastAsia="仿宋_GB2312"/>
                <w:lang w:val="en-US" w:eastAsia="zh-CN"/>
              </w:rPr>
            </w:pPr>
            <w:r>
              <w:rPr>
                <w:rFonts w:ascii="仿宋_GB2312" w:hAnsi="仿宋_GB2312" w:eastAsia="仿宋_GB2312"/>
                <w:b w:val="0"/>
                <w:sz w:val="22"/>
              </w:rPr>
              <w:t>20.1</w:t>
            </w:r>
            <w:r>
              <w:rPr>
                <w:rFonts w:hint="eastAsia"/>
                <w:b w:val="0"/>
                <w:sz w:val="22"/>
                <w:lang w:val="en-US" w:eastAsia="zh-CN"/>
              </w:rPr>
              <w:t>0</w:t>
            </w:r>
          </w:p>
        </w:tc>
        <w:tc>
          <w:tcPr>
            <w:tcW w:w="1534" w:type="dxa"/>
            <w:vAlign w:val="center"/>
          </w:tcPr>
          <w:p w14:paraId="3567044B">
            <w:pPr>
              <w:spacing w:before="0" w:after="0" w:line="240" w:lineRule="auto"/>
              <w:jc w:val="center"/>
              <w:rPr>
                <w:rFonts w:hint="eastAsia" w:eastAsia="仿宋_GB2312"/>
                <w:lang w:val="en-US" w:eastAsia="zh-CN"/>
              </w:rPr>
            </w:pPr>
            <w:r>
              <w:rPr>
                <w:rFonts w:ascii="仿宋_GB2312" w:hAnsi="仿宋_GB2312" w:eastAsia="仿宋_GB2312"/>
                <w:b w:val="0"/>
                <w:sz w:val="22"/>
              </w:rPr>
              <w:t>20.1</w:t>
            </w:r>
            <w:r>
              <w:rPr>
                <w:rFonts w:hint="eastAsia"/>
                <w:b w:val="0"/>
                <w:sz w:val="22"/>
                <w:lang w:val="en-US" w:eastAsia="zh-CN"/>
              </w:rPr>
              <w:t>0</w:t>
            </w:r>
          </w:p>
        </w:tc>
        <w:tc>
          <w:tcPr>
            <w:tcW w:w="1566" w:type="dxa"/>
            <w:vAlign w:val="center"/>
          </w:tcPr>
          <w:p w14:paraId="37C10BA4">
            <w:pPr>
              <w:spacing w:before="0" w:after="0" w:line="240" w:lineRule="auto"/>
              <w:jc w:val="center"/>
            </w:pPr>
          </w:p>
        </w:tc>
        <w:tc>
          <w:tcPr>
            <w:tcW w:w="1134" w:type="dxa"/>
            <w:vAlign w:val="center"/>
          </w:tcPr>
          <w:p w14:paraId="3DA9A65F">
            <w:pPr>
              <w:spacing w:before="0" w:after="0" w:line="240" w:lineRule="auto"/>
              <w:jc w:val="center"/>
            </w:pPr>
          </w:p>
        </w:tc>
        <w:tc>
          <w:tcPr>
            <w:tcW w:w="1155" w:type="dxa"/>
            <w:vAlign w:val="center"/>
          </w:tcPr>
          <w:p w14:paraId="1A54F53B">
            <w:pPr>
              <w:spacing w:before="0" w:after="0" w:line="240" w:lineRule="auto"/>
              <w:jc w:val="center"/>
            </w:pPr>
          </w:p>
        </w:tc>
        <w:tc>
          <w:tcPr>
            <w:tcW w:w="1189" w:type="dxa"/>
            <w:vAlign w:val="center"/>
          </w:tcPr>
          <w:p w14:paraId="3F8BE3D8">
            <w:pPr>
              <w:spacing w:before="0" w:after="0" w:line="240" w:lineRule="auto"/>
              <w:jc w:val="center"/>
            </w:pPr>
          </w:p>
        </w:tc>
        <w:tc>
          <w:tcPr>
            <w:tcW w:w="883" w:type="dxa"/>
            <w:vAlign w:val="center"/>
          </w:tcPr>
          <w:p w14:paraId="713F5E35">
            <w:pPr>
              <w:spacing w:before="0" w:after="0" w:line="240" w:lineRule="auto"/>
              <w:jc w:val="center"/>
            </w:pPr>
          </w:p>
        </w:tc>
      </w:tr>
      <w:tr w14:paraId="1F2411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5" w:type="dxa"/>
            <w:vAlign w:val="center"/>
          </w:tcPr>
          <w:p w14:paraId="08524F0B">
            <w:pPr>
              <w:spacing w:before="0" w:after="0" w:line="240" w:lineRule="auto"/>
              <w:jc w:val="center"/>
            </w:pPr>
            <w:r>
              <w:rPr>
                <w:rFonts w:ascii="仿宋_GB2312" w:hAnsi="仿宋_GB2312" w:eastAsia="仿宋_GB2312"/>
                <w:b w:val="0"/>
                <w:sz w:val="22"/>
              </w:rPr>
              <w:t>2080505</w:t>
            </w:r>
          </w:p>
        </w:tc>
        <w:tc>
          <w:tcPr>
            <w:tcW w:w="3744" w:type="dxa"/>
            <w:gridSpan w:val="2"/>
            <w:vAlign w:val="center"/>
          </w:tcPr>
          <w:p w14:paraId="4E317166">
            <w:pPr>
              <w:spacing w:before="0" w:after="0" w:line="240" w:lineRule="auto"/>
              <w:jc w:val="left"/>
            </w:pPr>
            <w:r>
              <w:rPr>
                <w:rFonts w:ascii="仿宋_GB2312" w:hAnsi="仿宋_GB2312" w:eastAsia="仿宋_GB2312"/>
                <w:b w:val="0"/>
                <w:sz w:val="22"/>
              </w:rPr>
              <w:t>机关事业单位基本养老保险缴费支出</w:t>
            </w:r>
          </w:p>
        </w:tc>
        <w:tc>
          <w:tcPr>
            <w:tcW w:w="1233" w:type="dxa"/>
            <w:vAlign w:val="center"/>
          </w:tcPr>
          <w:p w14:paraId="6982924F">
            <w:pPr>
              <w:spacing w:before="0" w:after="0" w:line="240" w:lineRule="auto"/>
              <w:jc w:val="center"/>
              <w:rPr>
                <w:rFonts w:hint="eastAsia" w:eastAsia="仿宋_GB2312"/>
                <w:lang w:val="en-US" w:eastAsia="zh-CN"/>
              </w:rPr>
            </w:pPr>
            <w:r>
              <w:rPr>
                <w:rFonts w:ascii="仿宋_GB2312" w:hAnsi="仿宋_GB2312" w:eastAsia="仿宋_GB2312"/>
                <w:b w:val="0"/>
                <w:sz w:val="22"/>
              </w:rPr>
              <w:t>13.4</w:t>
            </w:r>
            <w:r>
              <w:rPr>
                <w:rFonts w:hint="eastAsia"/>
                <w:b w:val="0"/>
                <w:sz w:val="22"/>
                <w:lang w:val="en-US" w:eastAsia="zh-CN"/>
              </w:rPr>
              <w:t>0</w:t>
            </w:r>
          </w:p>
        </w:tc>
        <w:tc>
          <w:tcPr>
            <w:tcW w:w="1534" w:type="dxa"/>
            <w:vAlign w:val="center"/>
          </w:tcPr>
          <w:p w14:paraId="3FCEE376">
            <w:pPr>
              <w:spacing w:before="0" w:after="0" w:line="240" w:lineRule="auto"/>
              <w:jc w:val="center"/>
              <w:rPr>
                <w:rFonts w:hint="eastAsia" w:eastAsia="仿宋_GB2312"/>
                <w:lang w:val="en-US" w:eastAsia="zh-CN"/>
              </w:rPr>
            </w:pPr>
            <w:r>
              <w:rPr>
                <w:rFonts w:ascii="仿宋_GB2312" w:hAnsi="仿宋_GB2312" w:eastAsia="仿宋_GB2312"/>
                <w:b w:val="0"/>
                <w:sz w:val="22"/>
              </w:rPr>
              <w:t>13.4</w:t>
            </w:r>
            <w:r>
              <w:rPr>
                <w:rFonts w:hint="eastAsia"/>
                <w:b w:val="0"/>
                <w:sz w:val="22"/>
                <w:lang w:val="en-US" w:eastAsia="zh-CN"/>
              </w:rPr>
              <w:t>0</w:t>
            </w:r>
          </w:p>
        </w:tc>
        <w:tc>
          <w:tcPr>
            <w:tcW w:w="1566" w:type="dxa"/>
            <w:vAlign w:val="center"/>
          </w:tcPr>
          <w:p w14:paraId="38B52FDF">
            <w:pPr>
              <w:spacing w:before="0" w:after="0" w:line="240" w:lineRule="auto"/>
              <w:jc w:val="center"/>
            </w:pPr>
          </w:p>
        </w:tc>
        <w:tc>
          <w:tcPr>
            <w:tcW w:w="1134" w:type="dxa"/>
            <w:vAlign w:val="center"/>
          </w:tcPr>
          <w:p w14:paraId="57511762">
            <w:pPr>
              <w:spacing w:before="0" w:after="0" w:line="240" w:lineRule="auto"/>
              <w:jc w:val="center"/>
            </w:pPr>
          </w:p>
        </w:tc>
        <w:tc>
          <w:tcPr>
            <w:tcW w:w="1155" w:type="dxa"/>
            <w:vAlign w:val="center"/>
          </w:tcPr>
          <w:p w14:paraId="1D53CB35">
            <w:pPr>
              <w:spacing w:before="0" w:after="0" w:line="240" w:lineRule="auto"/>
              <w:jc w:val="center"/>
            </w:pPr>
          </w:p>
        </w:tc>
        <w:tc>
          <w:tcPr>
            <w:tcW w:w="1189" w:type="dxa"/>
            <w:vAlign w:val="center"/>
          </w:tcPr>
          <w:p w14:paraId="616AE4AA">
            <w:pPr>
              <w:spacing w:before="0" w:after="0" w:line="240" w:lineRule="auto"/>
              <w:jc w:val="center"/>
            </w:pPr>
          </w:p>
        </w:tc>
        <w:tc>
          <w:tcPr>
            <w:tcW w:w="883" w:type="dxa"/>
            <w:vAlign w:val="center"/>
          </w:tcPr>
          <w:p w14:paraId="39A4B3A6">
            <w:pPr>
              <w:spacing w:before="0" w:after="0" w:line="240" w:lineRule="auto"/>
              <w:jc w:val="center"/>
            </w:pPr>
          </w:p>
        </w:tc>
      </w:tr>
      <w:tr w14:paraId="3BBDE2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5" w:type="dxa"/>
            <w:vAlign w:val="center"/>
          </w:tcPr>
          <w:p w14:paraId="17E8F109">
            <w:pPr>
              <w:spacing w:before="0" w:after="0" w:line="240" w:lineRule="auto"/>
              <w:jc w:val="center"/>
            </w:pPr>
            <w:r>
              <w:rPr>
                <w:rFonts w:ascii="仿宋_GB2312" w:hAnsi="仿宋_GB2312" w:eastAsia="仿宋_GB2312"/>
                <w:b w:val="0"/>
                <w:sz w:val="22"/>
              </w:rPr>
              <w:t>2080506</w:t>
            </w:r>
          </w:p>
        </w:tc>
        <w:tc>
          <w:tcPr>
            <w:tcW w:w="3744" w:type="dxa"/>
            <w:gridSpan w:val="2"/>
            <w:vAlign w:val="center"/>
          </w:tcPr>
          <w:p w14:paraId="00511093">
            <w:pPr>
              <w:spacing w:before="0" w:after="0" w:line="240" w:lineRule="auto"/>
              <w:jc w:val="left"/>
            </w:pPr>
            <w:r>
              <w:rPr>
                <w:rFonts w:ascii="仿宋_GB2312" w:hAnsi="仿宋_GB2312" w:eastAsia="仿宋_GB2312"/>
                <w:b w:val="0"/>
                <w:sz w:val="22"/>
              </w:rPr>
              <w:t>机关事业单位职业年金缴费支出</w:t>
            </w:r>
          </w:p>
        </w:tc>
        <w:tc>
          <w:tcPr>
            <w:tcW w:w="1233" w:type="dxa"/>
            <w:vAlign w:val="center"/>
          </w:tcPr>
          <w:p w14:paraId="096877A7">
            <w:pPr>
              <w:spacing w:before="0" w:after="0" w:line="240" w:lineRule="auto"/>
              <w:jc w:val="center"/>
              <w:rPr>
                <w:rFonts w:hint="eastAsia" w:eastAsia="仿宋_GB2312"/>
                <w:lang w:val="en-US" w:eastAsia="zh-CN"/>
              </w:rPr>
            </w:pPr>
            <w:r>
              <w:rPr>
                <w:rFonts w:ascii="仿宋_GB2312" w:hAnsi="仿宋_GB2312" w:eastAsia="仿宋_GB2312"/>
                <w:b w:val="0"/>
                <w:sz w:val="22"/>
              </w:rPr>
              <w:t>6.7</w:t>
            </w:r>
            <w:r>
              <w:rPr>
                <w:rFonts w:hint="eastAsia"/>
                <w:b w:val="0"/>
                <w:sz w:val="22"/>
                <w:lang w:val="en-US" w:eastAsia="zh-CN"/>
              </w:rPr>
              <w:t>0</w:t>
            </w:r>
          </w:p>
        </w:tc>
        <w:tc>
          <w:tcPr>
            <w:tcW w:w="1534" w:type="dxa"/>
            <w:vAlign w:val="center"/>
          </w:tcPr>
          <w:p w14:paraId="67B14E90">
            <w:pPr>
              <w:spacing w:before="0" w:after="0" w:line="240" w:lineRule="auto"/>
              <w:jc w:val="center"/>
              <w:rPr>
                <w:rFonts w:hint="eastAsia" w:eastAsia="仿宋_GB2312"/>
                <w:lang w:val="en-US" w:eastAsia="zh-CN"/>
              </w:rPr>
            </w:pPr>
            <w:r>
              <w:rPr>
                <w:rFonts w:ascii="仿宋_GB2312" w:hAnsi="仿宋_GB2312" w:eastAsia="仿宋_GB2312"/>
                <w:b w:val="0"/>
                <w:sz w:val="22"/>
              </w:rPr>
              <w:t>6.7</w:t>
            </w:r>
            <w:r>
              <w:rPr>
                <w:rFonts w:hint="eastAsia"/>
                <w:b w:val="0"/>
                <w:sz w:val="22"/>
                <w:lang w:val="en-US" w:eastAsia="zh-CN"/>
              </w:rPr>
              <w:t>0</w:t>
            </w:r>
          </w:p>
        </w:tc>
        <w:tc>
          <w:tcPr>
            <w:tcW w:w="1566" w:type="dxa"/>
            <w:vAlign w:val="center"/>
          </w:tcPr>
          <w:p w14:paraId="6056ACAD">
            <w:pPr>
              <w:spacing w:before="0" w:after="0" w:line="240" w:lineRule="auto"/>
              <w:jc w:val="center"/>
            </w:pPr>
          </w:p>
        </w:tc>
        <w:tc>
          <w:tcPr>
            <w:tcW w:w="1134" w:type="dxa"/>
            <w:vAlign w:val="center"/>
          </w:tcPr>
          <w:p w14:paraId="1DEE8AC2">
            <w:pPr>
              <w:spacing w:before="0" w:after="0" w:line="240" w:lineRule="auto"/>
              <w:jc w:val="center"/>
            </w:pPr>
          </w:p>
        </w:tc>
        <w:tc>
          <w:tcPr>
            <w:tcW w:w="1155" w:type="dxa"/>
            <w:vAlign w:val="center"/>
          </w:tcPr>
          <w:p w14:paraId="6E1E272E">
            <w:pPr>
              <w:spacing w:before="0" w:after="0" w:line="240" w:lineRule="auto"/>
              <w:jc w:val="center"/>
            </w:pPr>
          </w:p>
        </w:tc>
        <w:tc>
          <w:tcPr>
            <w:tcW w:w="1189" w:type="dxa"/>
            <w:vAlign w:val="center"/>
          </w:tcPr>
          <w:p w14:paraId="7DDFB1AB">
            <w:pPr>
              <w:spacing w:before="0" w:after="0" w:line="240" w:lineRule="auto"/>
              <w:jc w:val="center"/>
            </w:pPr>
          </w:p>
        </w:tc>
        <w:tc>
          <w:tcPr>
            <w:tcW w:w="883" w:type="dxa"/>
            <w:vAlign w:val="center"/>
          </w:tcPr>
          <w:p w14:paraId="4F2ADE63">
            <w:pPr>
              <w:spacing w:before="0" w:after="0" w:line="240" w:lineRule="auto"/>
              <w:jc w:val="center"/>
            </w:pPr>
          </w:p>
        </w:tc>
      </w:tr>
      <w:tr w14:paraId="73457E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5" w:type="dxa"/>
            <w:vAlign w:val="center"/>
          </w:tcPr>
          <w:p w14:paraId="2861E536">
            <w:pPr>
              <w:spacing w:before="0" w:after="0" w:line="240" w:lineRule="auto"/>
              <w:jc w:val="center"/>
            </w:pPr>
            <w:r>
              <w:rPr>
                <w:rFonts w:ascii="仿宋_GB2312" w:hAnsi="仿宋_GB2312" w:eastAsia="仿宋_GB2312"/>
                <w:b w:val="0"/>
                <w:sz w:val="22"/>
              </w:rPr>
              <w:t>221</w:t>
            </w:r>
          </w:p>
        </w:tc>
        <w:tc>
          <w:tcPr>
            <w:tcW w:w="3744" w:type="dxa"/>
            <w:gridSpan w:val="2"/>
            <w:vAlign w:val="center"/>
          </w:tcPr>
          <w:p w14:paraId="5BEC6D9F">
            <w:pPr>
              <w:spacing w:before="0" w:after="0" w:line="240" w:lineRule="auto"/>
              <w:jc w:val="left"/>
            </w:pPr>
            <w:r>
              <w:rPr>
                <w:rFonts w:ascii="仿宋_GB2312" w:hAnsi="仿宋_GB2312" w:eastAsia="仿宋_GB2312"/>
                <w:b w:val="0"/>
                <w:sz w:val="22"/>
              </w:rPr>
              <w:t>住房保障支出</w:t>
            </w:r>
          </w:p>
        </w:tc>
        <w:tc>
          <w:tcPr>
            <w:tcW w:w="1233" w:type="dxa"/>
            <w:vAlign w:val="center"/>
          </w:tcPr>
          <w:p w14:paraId="532D1F00">
            <w:pPr>
              <w:spacing w:before="0" w:after="0" w:line="240" w:lineRule="auto"/>
              <w:jc w:val="center"/>
            </w:pPr>
            <w:r>
              <w:rPr>
                <w:rFonts w:ascii="仿宋_GB2312" w:hAnsi="仿宋_GB2312" w:eastAsia="仿宋_GB2312"/>
                <w:b w:val="0"/>
                <w:sz w:val="22"/>
              </w:rPr>
              <w:t>14.17</w:t>
            </w:r>
          </w:p>
        </w:tc>
        <w:tc>
          <w:tcPr>
            <w:tcW w:w="1534" w:type="dxa"/>
            <w:vAlign w:val="center"/>
          </w:tcPr>
          <w:p w14:paraId="39ACE325">
            <w:pPr>
              <w:spacing w:before="0" w:after="0" w:line="240" w:lineRule="auto"/>
              <w:jc w:val="center"/>
            </w:pPr>
            <w:r>
              <w:rPr>
                <w:rFonts w:ascii="仿宋_GB2312" w:hAnsi="仿宋_GB2312" w:eastAsia="仿宋_GB2312"/>
                <w:b w:val="0"/>
                <w:sz w:val="22"/>
              </w:rPr>
              <w:t>14.17</w:t>
            </w:r>
          </w:p>
        </w:tc>
        <w:tc>
          <w:tcPr>
            <w:tcW w:w="1566" w:type="dxa"/>
            <w:vAlign w:val="center"/>
          </w:tcPr>
          <w:p w14:paraId="3D5795C0">
            <w:pPr>
              <w:spacing w:before="0" w:after="0" w:line="240" w:lineRule="auto"/>
              <w:jc w:val="center"/>
            </w:pPr>
          </w:p>
        </w:tc>
        <w:tc>
          <w:tcPr>
            <w:tcW w:w="1134" w:type="dxa"/>
            <w:vAlign w:val="center"/>
          </w:tcPr>
          <w:p w14:paraId="4CC060B5">
            <w:pPr>
              <w:spacing w:before="0" w:after="0" w:line="240" w:lineRule="auto"/>
              <w:jc w:val="center"/>
            </w:pPr>
          </w:p>
        </w:tc>
        <w:tc>
          <w:tcPr>
            <w:tcW w:w="1155" w:type="dxa"/>
            <w:vAlign w:val="center"/>
          </w:tcPr>
          <w:p w14:paraId="779AADEF">
            <w:pPr>
              <w:spacing w:before="0" w:after="0" w:line="240" w:lineRule="auto"/>
              <w:jc w:val="center"/>
            </w:pPr>
          </w:p>
        </w:tc>
        <w:tc>
          <w:tcPr>
            <w:tcW w:w="1189" w:type="dxa"/>
            <w:vAlign w:val="center"/>
          </w:tcPr>
          <w:p w14:paraId="6F0B779C">
            <w:pPr>
              <w:spacing w:before="0" w:after="0" w:line="240" w:lineRule="auto"/>
              <w:jc w:val="center"/>
            </w:pPr>
          </w:p>
        </w:tc>
        <w:tc>
          <w:tcPr>
            <w:tcW w:w="883" w:type="dxa"/>
            <w:vAlign w:val="center"/>
          </w:tcPr>
          <w:p w14:paraId="3CC38907">
            <w:pPr>
              <w:spacing w:before="0" w:after="0" w:line="240" w:lineRule="auto"/>
              <w:jc w:val="center"/>
            </w:pPr>
          </w:p>
        </w:tc>
      </w:tr>
      <w:tr w14:paraId="0F4807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5" w:type="dxa"/>
            <w:vAlign w:val="center"/>
          </w:tcPr>
          <w:p w14:paraId="268D5982">
            <w:pPr>
              <w:spacing w:before="0" w:after="0" w:line="240" w:lineRule="auto"/>
              <w:jc w:val="center"/>
            </w:pPr>
            <w:r>
              <w:rPr>
                <w:rFonts w:ascii="仿宋_GB2312" w:hAnsi="仿宋_GB2312" w:eastAsia="仿宋_GB2312"/>
                <w:b w:val="0"/>
                <w:sz w:val="22"/>
              </w:rPr>
              <w:t>22102</w:t>
            </w:r>
          </w:p>
        </w:tc>
        <w:tc>
          <w:tcPr>
            <w:tcW w:w="3744" w:type="dxa"/>
            <w:gridSpan w:val="2"/>
            <w:vAlign w:val="center"/>
          </w:tcPr>
          <w:p w14:paraId="649F1E02">
            <w:pPr>
              <w:spacing w:before="0" w:after="0" w:line="240" w:lineRule="auto"/>
              <w:jc w:val="left"/>
            </w:pPr>
            <w:r>
              <w:rPr>
                <w:rFonts w:ascii="仿宋_GB2312" w:hAnsi="仿宋_GB2312" w:eastAsia="仿宋_GB2312"/>
                <w:b w:val="0"/>
                <w:sz w:val="22"/>
              </w:rPr>
              <w:t>住房改革支出</w:t>
            </w:r>
          </w:p>
        </w:tc>
        <w:tc>
          <w:tcPr>
            <w:tcW w:w="1233" w:type="dxa"/>
            <w:vAlign w:val="center"/>
          </w:tcPr>
          <w:p w14:paraId="51C1D0B0">
            <w:pPr>
              <w:spacing w:before="0" w:after="0" w:line="240" w:lineRule="auto"/>
              <w:jc w:val="center"/>
            </w:pPr>
            <w:r>
              <w:rPr>
                <w:rFonts w:ascii="仿宋_GB2312" w:hAnsi="仿宋_GB2312" w:eastAsia="仿宋_GB2312"/>
                <w:b w:val="0"/>
                <w:sz w:val="22"/>
              </w:rPr>
              <w:t>14.17</w:t>
            </w:r>
          </w:p>
        </w:tc>
        <w:tc>
          <w:tcPr>
            <w:tcW w:w="1534" w:type="dxa"/>
            <w:vAlign w:val="center"/>
          </w:tcPr>
          <w:p w14:paraId="3CC7D2F8">
            <w:pPr>
              <w:spacing w:before="0" w:after="0" w:line="240" w:lineRule="auto"/>
              <w:jc w:val="center"/>
            </w:pPr>
            <w:r>
              <w:rPr>
                <w:rFonts w:ascii="仿宋_GB2312" w:hAnsi="仿宋_GB2312" w:eastAsia="仿宋_GB2312"/>
                <w:b w:val="0"/>
                <w:sz w:val="22"/>
              </w:rPr>
              <w:t>14.17</w:t>
            </w:r>
          </w:p>
        </w:tc>
        <w:tc>
          <w:tcPr>
            <w:tcW w:w="1566" w:type="dxa"/>
            <w:vAlign w:val="center"/>
          </w:tcPr>
          <w:p w14:paraId="168A5036">
            <w:pPr>
              <w:spacing w:before="0" w:after="0" w:line="240" w:lineRule="auto"/>
              <w:jc w:val="center"/>
            </w:pPr>
          </w:p>
        </w:tc>
        <w:tc>
          <w:tcPr>
            <w:tcW w:w="1134" w:type="dxa"/>
            <w:vAlign w:val="center"/>
          </w:tcPr>
          <w:p w14:paraId="565A7E04">
            <w:pPr>
              <w:spacing w:before="0" w:after="0" w:line="240" w:lineRule="auto"/>
              <w:jc w:val="center"/>
            </w:pPr>
          </w:p>
        </w:tc>
        <w:tc>
          <w:tcPr>
            <w:tcW w:w="1155" w:type="dxa"/>
            <w:vAlign w:val="center"/>
          </w:tcPr>
          <w:p w14:paraId="4E4328F8">
            <w:pPr>
              <w:spacing w:before="0" w:after="0" w:line="240" w:lineRule="auto"/>
              <w:jc w:val="center"/>
            </w:pPr>
          </w:p>
        </w:tc>
        <w:tc>
          <w:tcPr>
            <w:tcW w:w="1189" w:type="dxa"/>
            <w:vAlign w:val="center"/>
          </w:tcPr>
          <w:p w14:paraId="3758FE4D">
            <w:pPr>
              <w:spacing w:before="0" w:after="0" w:line="240" w:lineRule="auto"/>
              <w:jc w:val="center"/>
            </w:pPr>
          </w:p>
        </w:tc>
        <w:tc>
          <w:tcPr>
            <w:tcW w:w="883" w:type="dxa"/>
            <w:vAlign w:val="center"/>
          </w:tcPr>
          <w:p w14:paraId="05E45E70">
            <w:pPr>
              <w:spacing w:before="0" w:after="0" w:line="240" w:lineRule="auto"/>
              <w:jc w:val="center"/>
            </w:pPr>
          </w:p>
        </w:tc>
      </w:tr>
      <w:tr w14:paraId="47F37C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5" w:type="dxa"/>
            <w:vAlign w:val="center"/>
          </w:tcPr>
          <w:p w14:paraId="7C424CE6">
            <w:pPr>
              <w:spacing w:before="0" w:after="0" w:line="240" w:lineRule="auto"/>
              <w:jc w:val="center"/>
            </w:pPr>
            <w:r>
              <w:rPr>
                <w:rFonts w:ascii="仿宋_GB2312" w:hAnsi="仿宋_GB2312" w:eastAsia="仿宋_GB2312"/>
                <w:b w:val="0"/>
                <w:sz w:val="22"/>
              </w:rPr>
              <w:t>2210201</w:t>
            </w:r>
          </w:p>
        </w:tc>
        <w:tc>
          <w:tcPr>
            <w:tcW w:w="3744" w:type="dxa"/>
            <w:gridSpan w:val="2"/>
            <w:vAlign w:val="center"/>
          </w:tcPr>
          <w:p w14:paraId="28421F91">
            <w:pPr>
              <w:spacing w:before="0" w:after="0" w:line="240" w:lineRule="auto"/>
              <w:jc w:val="left"/>
            </w:pPr>
            <w:r>
              <w:rPr>
                <w:rFonts w:ascii="仿宋_GB2312" w:hAnsi="仿宋_GB2312" w:eastAsia="仿宋_GB2312"/>
                <w:b w:val="0"/>
                <w:sz w:val="22"/>
              </w:rPr>
              <w:t>住房公积金</w:t>
            </w:r>
          </w:p>
        </w:tc>
        <w:tc>
          <w:tcPr>
            <w:tcW w:w="1233" w:type="dxa"/>
            <w:vAlign w:val="center"/>
          </w:tcPr>
          <w:p w14:paraId="079B157D">
            <w:pPr>
              <w:spacing w:before="0" w:after="0" w:line="240" w:lineRule="auto"/>
              <w:jc w:val="center"/>
            </w:pPr>
            <w:r>
              <w:rPr>
                <w:rFonts w:ascii="仿宋_GB2312" w:hAnsi="仿宋_GB2312" w:eastAsia="仿宋_GB2312"/>
                <w:b w:val="0"/>
                <w:sz w:val="22"/>
              </w:rPr>
              <w:t>14.17</w:t>
            </w:r>
          </w:p>
        </w:tc>
        <w:tc>
          <w:tcPr>
            <w:tcW w:w="1534" w:type="dxa"/>
            <w:vAlign w:val="center"/>
          </w:tcPr>
          <w:p w14:paraId="6483849E">
            <w:pPr>
              <w:spacing w:before="0" w:after="0" w:line="240" w:lineRule="auto"/>
              <w:jc w:val="center"/>
            </w:pPr>
            <w:r>
              <w:rPr>
                <w:rFonts w:ascii="仿宋_GB2312" w:hAnsi="仿宋_GB2312" w:eastAsia="仿宋_GB2312"/>
                <w:b w:val="0"/>
                <w:sz w:val="22"/>
              </w:rPr>
              <w:t>14.17</w:t>
            </w:r>
          </w:p>
        </w:tc>
        <w:tc>
          <w:tcPr>
            <w:tcW w:w="1566" w:type="dxa"/>
            <w:vAlign w:val="center"/>
          </w:tcPr>
          <w:p w14:paraId="15D83560">
            <w:pPr>
              <w:spacing w:before="0" w:after="0" w:line="240" w:lineRule="auto"/>
              <w:jc w:val="center"/>
            </w:pPr>
          </w:p>
        </w:tc>
        <w:tc>
          <w:tcPr>
            <w:tcW w:w="1134" w:type="dxa"/>
            <w:vAlign w:val="center"/>
          </w:tcPr>
          <w:p w14:paraId="5F545CF9">
            <w:pPr>
              <w:spacing w:before="0" w:after="0" w:line="240" w:lineRule="auto"/>
              <w:jc w:val="center"/>
            </w:pPr>
          </w:p>
        </w:tc>
        <w:tc>
          <w:tcPr>
            <w:tcW w:w="1155" w:type="dxa"/>
            <w:vAlign w:val="center"/>
          </w:tcPr>
          <w:p w14:paraId="648D199E">
            <w:pPr>
              <w:spacing w:before="0" w:after="0" w:line="240" w:lineRule="auto"/>
              <w:jc w:val="center"/>
            </w:pPr>
          </w:p>
        </w:tc>
        <w:tc>
          <w:tcPr>
            <w:tcW w:w="1189" w:type="dxa"/>
            <w:vAlign w:val="center"/>
          </w:tcPr>
          <w:p w14:paraId="557776F1">
            <w:pPr>
              <w:spacing w:before="0" w:after="0" w:line="240" w:lineRule="auto"/>
              <w:jc w:val="center"/>
            </w:pPr>
          </w:p>
        </w:tc>
        <w:tc>
          <w:tcPr>
            <w:tcW w:w="883" w:type="dxa"/>
            <w:vAlign w:val="center"/>
          </w:tcPr>
          <w:p w14:paraId="00A2A1C5">
            <w:pPr>
              <w:spacing w:before="0" w:after="0" w:line="240" w:lineRule="auto"/>
              <w:jc w:val="center"/>
            </w:pPr>
          </w:p>
        </w:tc>
      </w:tr>
    </w:tbl>
    <w:p w14:paraId="75268513">
      <w:pPr>
        <w:spacing w:line="440" w:lineRule="exact"/>
        <w:ind w:firstLine="108"/>
      </w:pPr>
      <w:r>
        <w:rPr>
          <w:rFonts w:ascii="仿宋_GB2312" w:hAnsi="仿宋_GB2312" w:eastAsia="仿宋_GB2312"/>
          <w:sz w:val="22"/>
        </w:rPr>
        <w:t>注：本表反映单位本年度取得的各项收入情况。</w:t>
      </w:r>
    </w:p>
    <w:p w14:paraId="5DB2360E">
      <w:pPr>
        <w:jc w:val="center"/>
      </w:pPr>
      <w:r>
        <w:rPr>
          <w:rFonts w:ascii="方正小标宋简体" w:hAnsi="方正小标宋简体" w:eastAsia="方正小标宋简体"/>
          <w:sz w:val="44"/>
        </w:rPr>
        <w:t>支出决算表</w:t>
      </w:r>
    </w:p>
    <w:p w14:paraId="10A1A948">
      <w:pPr>
        <w:spacing w:line="400" w:lineRule="exact"/>
        <w:jc w:val="right"/>
      </w:pPr>
      <w:r>
        <w:rPr>
          <w:rFonts w:ascii="楷体_GB2312" w:hAnsi="楷体_GB2312" w:eastAsia="楷体_GB2312"/>
          <w:sz w:val="28"/>
        </w:rPr>
        <w:t xml:space="preserve">  公开03表</w:t>
      </w:r>
    </w:p>
    <w:p w14:paraId="3D9C8F62">
      <w:pPr>
        <w:tabs>
          <w:tab w:val="right" w:pos="15137"/>
        </w:tabs>
      </w:pPr>
      <w:r>
        <w:rPr>
          <w:rFonts w:ascii="仿宋_GB2312" w:hAnsi="仿宋_GB2312" w:eastAsia="仿宋_GB2312"/>
          <w:sz w:val="22"/>
        </w:rPr>
        <w:t>单位：青岛市市北区人民检察院检察事业发展中心</w:t>
      </w:r>
      <w:r>
        <w:rPr>
          <w:rFonts w:hint="eastAsia"/>
          <w:sz w:val="22"/>
          <w:lang w:val="en-US" w:eastAsia="zh-CN"/>
        </w:rPr>
        <w:t xml:space="preserve">                                                      </w:t>
      </w:r>
      <w:r>
        <w:rPr>
          <w:rFonts w:ascii="仿宋_GB2312" w:hAnsi="仿宋_GB2312" w:eastAsia="仿宋_GB2312"/>
          <w:sz w:val="22"/>
        </w:rPr>
        <w:t>金额单位：万元</w:t>
      </w:r>
    </w:p>
    <w:tbl>
      <w:tblPr>
        <w:tblStyle w:val="32"/>
        <w:tblW w:w="1337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56"/>
        <w:gridCol w:w="345"/>
        <w:gridCol w:w="3332"/>
        <w:gridCol w:w="1867"/>
        <w:gridCol w:w="1467"/>
        <w:gridCol w:w="1200"/>
        <w:gridCol w:w="1166"/>
        <w:gridCol w:w="1182"/>
        <w:gridCol w:w="1763"/>
      </w:tblGrid>
      <w:tr w14:paraId="6E4058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733" w:type="dxa"/>
            <w:gridSpan w:val="3"/>
            <w:vAlign w:val="center"/>
          </w:tcPr>
          <w:p w14:paraId="454ECDE4">
            <w:pPr>
              <w:spacing w:before="0" w:after="0" w:line="240" w:lineRule="auto"/>
              <w:jc w:val="center"/>
            </w:pPr>
            <w:r>
              <w:rPr>
                <w:rFonts w:ascii="仿宋_GB2312" w:hAnsi="仿宋_GB2312" w:eastAsia="仿宋_GB2312"/>
                <w:b w:val="0"/>
                <w:sz w:val="22"/>
              </w:rPr>
              <w:t>项       目</w:t>
            </w:r>
          </w:p>
        </w:tc>
        <w:tc>
          <w:tcPr>
            <w:tcW w:w="1867" w:type="dxa"/>
            <w:vMerge w:val="restart"/>
            <w:vAlign w:val="center"/>
          </w:tcPr>
          <w:p w14:paraId="08AA8D7D">
            <w:pPr>
              <w:spacing w:before="0" w:after="0" w:line="240" w:lineRule="auto"/>
              <w:jc w:val="center"/>
            </w:pPr>
            <w:r>
              <w:rPr>
                <w:rFonts w:ascii="仿宋_GB2312" w:hAnsi="仿宋_GB2312" w:eastAsia="仿宋_GB2312"/>
                <w:b w:val="0"/>
                <w:sz w:val="22"/>
              </w:rPr>
              <w:t>本年支出合计</w:t>
            </w:r>
          </w:p>
        </w:tc>
        <w:tc>
          <w:tcPr>
            <w:tcW w:w="1467" w:type="dxa"/>
            <w:vMerge w:val="restart"/>
            <w:vAlign w:val="center"/>
          </w:tcPr>
          <w:p w14:paraId="2304AA29">
            <w:pPr>
              <w:spacing w:before="0" w:after="0" w:line="240" w:lineRule="auto"/>
              <w:jc w:val="center"/>
            </w:pPr>
            <w:r>
              <w:rPr>
                <w:rFonts w:ascii="仿宋_GB2312" w:hAnsi="仿宋_GB2312" w:eastAsia="仿宋_GB2312"/>
                <w:b w:val="0"/>
                <w:sz w:val="22"/>
              </w:rPr>
              <w:t>基本支出</w:t>
            </w:r>
          </w:p>
        </w:tc>
        <w:tc>
          <w:tcPr>
            <w:tcW w:w="1200" w:type="dxa"/>
            <w:vMerge w:val="restart"/>
            <w:vAlign w:val="center"/>
          </w:tcPr>
          <w:p w14:paraId="73B1BB56">
            <w:pPr>
              <w:spacing w:before="0" w:after="0" w:line="240" w:lineRule="auto"/>
              <w:jc w:val="center"/>
            </w:pPr>
            <w:r>
              <w:rPr>
                <w:rFonts w:ascii="仿宋_GB2312" w:hAnsi="仿宋_GB2312" w:eastAsia="仿宋_GB2312"/>
                <w:b w:val="0"/>
                <w:sz w:val="22"/>
              </w:rPr>
              <w:t>项目支出</w:t>
            </w:r>
          </w:p>
        </w:tc>
        <w:tc>
          <w:tcPr>
            <w:tcW w:w="1166" w:type="dxa"/>
            <w:vMerge w:val="restart"/>
            <w:vAlign w:val="center"/>
          </w:tcPr>
          <w:p w14:paraId="4B743AB8">
            <w:pPr>
              <w:spacing w:before="0" w:after="0" w:line="240" w:lineRule="auto"/>
              <w:jc w:val="center"/>
            </w:pPr>
            <w:r>
              <w:rPr>
                <w:rFonts w:ascii="仿宋_GB2312" w:hAnsi="仿宋_GB2312" w:eastAsia="仿宋_GB2312"/>
                <w:b w:val="0"/>
                <w:sz w:val="22"/>
              </w:rPr>
              <w:t>上缴上级支出</w:t>
            </w:r>
          </w:p>
        </w:tc>
        <w:tc>
          <w:tcPr>
            <w:tcW w:w="1182" w:type="dxa"/>
            <w:vMerge w:val="restart"/>
            <w:vAlign w:val="center"/>
          </w:tcPr>
          <w:p w14:paraId="2E3BF741">
            <w:pPr>
              <w:spacing w:before="0" w:after="0" w:line="240" w:lineRule="auto"/>
              <w:jc w:val="center"/>
            </w:pPr>
            <w:r>
              <w:rPr>
                <w:rFonts w:ascii="仿宋_GB2312" w:hAnsi="仿宋_GB2312" w:eastAsia="仿宋_GB2312"/>
                <w:b w:val="0"/>
                <w:sz w:val="22"/>
              </w:rPr>
              <w:t>经营支出</w:t>
            </w:r>
          </w:p>
        </w:tc>
        <w:tc>
          <w:tcPr>
            <w:tcW w:w="1763" w:type="dxa"/>
            <w:vMerge w:val="restart"/>
            <w:vAlign w:val="center"/>
          </w:tcPr>
          <w:p w14:paraId="231F3723">
            <w:pPr>
              <w:spacing w:before="0" w:after="0" w:line="240" w:lineRule="auto"/>
              <w:jc w:val="center"/>
            </w:pPr>
            <w:r>
              <w:rPr>
                <w:rFonts w:ascii="仿宋_GB2312" w:hAnsi="仿宋_GB2312" w:eastAsia="仿宋_GB2312"/>
                <w:b w:val="0"/>
                <w:sz w:val="22"/>
              </w:rPr>
              <w:t>对附属单位补助支出</w:t>
            </w:r>
          </w:p>
        </w:tc>
      </w:tr>
      <w:tr w14:paraId="34098D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01" w:type="dxa"/>
            <w:gridSpan w:val="2"/>
            <w:vAlign w:val="center"/>
          </w:tcPr>
          <w:p w14:paraId="53AAE854">
            <w:pPr>
              <w:spacing w:before="0" w:after="0" w:line="240" w:lineRule="auto"/>
              <w:jc w:val="center"/>
            </w:pPr>
            <w:r>
              <w:rPr>
                <w:rFonts w:ascii="仿宋_GB2312" w:hAnsi="仿宋_GB2312" w:eastAsia="仿宋_GB2312"/>
                <w:b w:val="0"/>
                <w:sz w:val="22"/>
              </w:rPr>
              <w:t>科目代码</w:t>
            </w:r>
          </w:p>
        </w:tc>
        <w:tc>
          <w:tcPr>
            <w:tcW w:w="3332" w:type="dxa"/>
            <w:vAlign w:val="center"/>
          </w:tcPr>
          <w:p w14:paraId="772174AD">
            <w:pPr>
              <w:spacing w:before="0" w:after="0" w:line="240" w:lineRule="auto"/>
              <w:jc w:val="center"/>
            </w:pPr>
            <w:r>
              <w:rPr>
                <w:rFonts w:ascii="仿宋_GB2312" w:hAnsi="仿宋_GB2312" w:eastAsia="仿宋_GB2312"/>
                <w:b w:val="0"/>
                <w:sz w:val="22"/>
              </w:rPr>
              <w:t>科目名称</w:t>
            </w:r>
          </w:p>
        </w:tc>
        <w:tc>
          <w:tcPr>
            <w:tcW w:w="1867" w:type="dxa"/>
            <w:vMerge w:val="continue"/>
          </w:tcPr>
          <w:p w14:paraId="723E42BC"/>
        </w:tc>
        <w:tc>
          <w:tcPr>
            <w:tcW w:w="1467" w:type="dxa"/>
            <w:vMerge w:val="continue"/>
          </w:tcPr>
          <w:p w14:paraId="64E25FF2"/>
        </w:tc>
        <w:tc>
          <w:tcPr>
            <w:tcW w:w="1200" w:type="dxa"/>
            <w:vMerge w:val="continue"/>
          </w:tcPr>
          <w:p w14:paraId="72266018"/>
        </w:tc>
        <w:tc>
          <w:tcPr>
            <w:tcW w:w="1166" w:type="dxa"/>
            <w:vMerge w:val="continue"/>
          </w:tcPr>
          <w:p w14:paraId="1554B82E"/>
        </w:tc>
        <w:tc>
          <w:tcPr>
            <w:tcW w:w="1182" w:type="dxa"/>
            <w:vMerge w:val="continue"/>
          </w:tcPr>
          <w:p w14:paraId="723DB401"/>
        </w:tc>
        <w:tc>
          <w:tcPr>
            <w:tcW w:w="1763" w:type="dxa"/>
            <w:vMerge w:val="continue"/>
          </w:tcPr>
          <w:p w14:paraId="1D10E96D"/>
        </w:tc>
      </w:tr>
      <w:tr w14:paraId="0F75DF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733" w:type="dxa"/>
            <w:gridSpan w:val="3"/>
            <w:vAlign w:val="center"/>
          </w:tcPr>
          <w:p w14:paraId="20FCBDAF">
            <w:pPr>
              <w:spacing w:before="0" w:after="0" w:line="240" w:lineRule="auto"/>
              <w:jc w:val="center"/>
            </w:pPr>
            <w:r>
              <w:rPr>
                <w:rFonts w:ascii="仿宋_GB2312" w:hAnsi="仿宋_GB2312" w:eastAsia="仿宋_GB2312"/>
                <w:b w:val="0"/>
                <w:sz w:val="22"/>
              </w:rPr>
              <w:t>栏  次</w:t>
            </w:r>
          </w:p>
        </w:tc>
        <w:tc>
          <w:tcPr>
            <w:tcW w:w="1867" w:type="dxa"/>
            <w:vAlign w:val="center"/>
          </w:tcPr>
          <w:p w14:paraId="61EA5834">
            <w:pPr>
              <w:spacing w:before="0" w:after="0" w:line="240" w:lineRule="auto"/>
              <w:jc w:val="center"/>
            </w:pPr>
            <w:r>
              <w:rPr>
                <w:rFonts w:ascii="仿宋_GB2312" w:hAnsi="仿宋_GB2312" w:eastAsia="仿宋_GB2312"/>
                <w:b w:val="0"/>
                <w:sz w:val="22"/>
              </w:rPr>
              <w:t>1</w:t>
            </w:r>
          </w:p>
        </w:tc>
        <w:tc>
          <w:tcPr>
            <w:tcW w:w="1467" w:type="dxa"/>
            <w:vAlign w:val="center"/>
          </w:tcPr>
          <w:p w14:paraId="541C75AC">
            <w:pPr>
              <w:spacing w:before="0" w:after="0" w:line="240" w:lineRule="auto"/>
              <w:jc w:val="center"/>
            </w:pPr>
            <w:r>
              <w:rPr>
                <w:rFonts w:ascii="仿宋_GB2312" w:hAnsi="仿宋_GB2312" w:eastAsia="仿宋_GB2312"/>
                <w:b w:val="0"/>
                <w:sz w:val="22"/>
              </w:rPr>
              <w:t>2</w:t>
            </w:r>
          </w:p>
        </w:tc>
        <w:tc>
          <w:tcPr>
            <w:tcW w:w="1200" w:type="dxa"/>
            <w:vAlign w:val="center"/>
          </w:tcPr>
          <w:p w14:paraId="328F4DB4">
            <w:pPr>
              <w:spacing w:before="0" w:after="0" w:line="240" w:lineRule="auto"/>
              <w:jc w:val="center"/>
            </w:pPr>
            <w:r>
              <w:rPr>
                <w:rFonts w:ascii="仿宋_GB2312" w:hAnsi="仿宋_GB2312" w:eastAsia="仿宋_GB2312"/>
                <w:b w:val="0"/>
                <w:sz w:val="22"/>
              </w:rPr>
              <w:t>3</w:t>
            </w:r>
          </w:p>
        </w:tc>
        <w:tc>
          <w:tcPr>
            <w:tcW w:w="1166" w:type="dxa"/>
            <w:vAlign w:val="center"/>
          </w:tcPr>
          <w:p w14:paraId="5575CEDD">
            <w:pPr>
              <w:spacing w:before="0" w:after="0" w:line="240" w:lineRule="auto"/>
              <w:jc w:val="center"/>
            </w:pPr>
            <w:r>
              <w:rPr>
                <w:rFonts w:ascii="仿宋_GB2312" w:hAnsi="仿宋_GB2312" w:eastAsia="仿宋_GB2312"/>
                <w:b w:val="0"/>
                <w:sz w:val="22"/>
              </w:rPr>
              <w:t>4</w:t>
            </w:r>
          </w:p>
        </w:tc>
        <w:tc>
          <w:tcPr>
            <w:tcW w:w="1182" w:type="dxa"/>
            <w:vAlign w:val="center"/>
          </w:tcPr>
          <w:p w14:paraId="59BC4644">
            <w:pPr>
              <w:spacing w:before="0" w:after="0" w:line="240" w:lineRule="auto"/>
              <w:jc w:val="center"/>
            </w:pPr>
            <w:r>
              <w:rPr>
                <w:rFonts w:ascii="仿宋_GB2312" w:hAnsi="仿宋_GB2312" w:eastAsia="仿宋_GB2312"/>
                <w:b w:val="0"/>
                <w:sz w:val="22"/>
              </w:rPr>
              <w:t>5</w:t>
            </w:r>
          </w:p>
        </w:tc>
        <w:tc>
          <w:tcPr>
            <w:tcW w:w="1763" w:type="dxa"/>
            <w:vAlign w:val="center"/>
          </w:tcPr>
          <w:p w14:paraId="391DB687">
            <w:pPr>
              <w:spacing w:before="0" w:after="0" w:line="240" w:lineRule="auto"/>
              <w:jc w:val="center"/>
            </w:pPr>
            <w:r>
              <w:rPr>
                <w:rFonts w:ascii="仿宋_GB2312" w:hAnsi="仿宋_GB2312" w:eastAsia="仿宋_GB2312"/>
                <w:b w:val="0"/>
                <w:sz w:val="22"/>
              </w:rPr>
              <w:t>6</w:t>
            </w:r>
          </w:p>
        </w:tc>
      </w:tr>
      <w:tr w14:paraId="5BEE4D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733" w:type="dxa"/>
            <w:gridSpan w:val="3"/>
            <w:vAlign w:val="center"/>
          </w:tcPr>
          <w:p w14:paraId="362BE549">
            <w:pPr>
              <w:spacing w:before="0" w:after="0" w:line="240" w:lineRule="auto"/>
              <w:jc w:val="center"/>
            </w:pPr>
            <w:r>
              <w:rPr>
                <w:rFonts w:ascii="仿宋_GB2312" w:hAnsi="仿宋_GB2312" w:eastAsia="仿宋_GB2312"/>
                <w:b w:val="0"/>
                <w:sz w:val="22"/>
              </w:rPr>
              <w:t>合 计</w:t>
            </w:r>
          </w:p>
        </w:tc>
        <w:tc>
          <w:tcPr>
            <w:tcW w:w="1867" w:type="dxa"/>
            <w:vAlign w:val="center"/>
          </w:tcPr>
          <w:p w14:paraId="2FCDC328">
            <w:pPr>
              <w:spacing w:before="0" w:after="0" w:line="240" w:lineRule="auto"/>
              <w:jc w:val="center"/>
            </w:pPr>
            <w:r>
              <w:rPr>
                <w:rFonts w:ascii="仿宋_GB2312" w:hAnsi="仿宋_GB2312" w:eastAsia="仿宋_GB2312"/>
                <w:b w:val="0"/>
                <w:sz w:val="22"/>
              </w:rPr>
              <w:t>207.04</w:t>
            </w:r>
          </w:p>
        </w:tc>
        <w:tc>
          <w:tcPr>
            <w:tcW w:w="1467" w:type="dxa"/>
            <w:vAlign w:val="center"/>
          </w:tcPr>
          <w:p w14:paraId="342250CD">
            <w:pPr>
              <w:spacing w:before="0" w:after="0" w:line="240" w:lineRule="auto"/>
              <w:jc w:val="center"/>
            </w:pPr>
            <w:r>
              <w:rPr>
                <w:rFonts w:ascii="仿宋_GB2312" w:hAnsi="仿宋_GB2312" w:eastAsia="仿宋_GB2312"/>
                <w:b w:val="0"/>
                <w:sz w:val="22"/>
              </w:rPr>
              <w:t>207.04</w:t>
            </w:r>
          </w:p>
        </w:tc>
        <w:tc>
          <w:tcPr>
            <w:tcW w:w="1200" w:type="dxa"/>
            <w:vAlign w:val="center"/>
          </w:tcPr>
          <w:p w14:paraId="4527D706">
            <w:pPr>
              <w:spacing w:before="0" w:after="0" w:line="240" w:lineRule="auto"/>
              <w:jc w:val="center"/>
            </w:pPr>
          </w:p>
        </w:tc>
        <w:tc>
          <w:tcPr>
            <w:tcW w:w="1166" w:type="dxa"/>
            <w:vAlign w:val="center"/>
          </w:tcPr>
          <w:p w14:paraId="70D5ACAD">
            <w:pPr>
              <w:spacing w:before="0" w:after="0" w:line="240" w:lineRule="auto"/>
              <w:jc w:val="center"/>
            </w:pPr>
          </w:p>
        </w:tc>
        <w:tc>
          <w:tcPr>
            <w:tcW w:w="1182" w:type="dxa"/>
            <w:vAlign w:val="center"/>
          </w:tcPr>
          <w:p w14:paraId="3D75380C">
            <w:pPr>
              <w:spacing w:before="0" w:after="0" w:line="240" w:lineRule="auto"/>
              <w:jc w:val="center"/>
            </w:pPr>
          </w:p>
        </w:tc>
        <w:tc>
          <w:tcPr>
            <w:tcW w:w="1763" w:type="dxa"/>
            <w:vAlign w:val="center"/>
          </w:tcPr>
          <w:p w14:paraId="0BDE7265">
            <w:pPr>
              <w:spacing w:before="0" w:after="0" w:line="240" w:lineRule="auto"/>
              <w:jc w:val="center"/>
            </w:pPr>
          </w:p>
        </w:tc>
      </w:tr>
      <w:tr w14:paraId="3629E8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1056" w:type="dxa"/>
            <w:vAlign w:val="center"/>
          </w:tcPr>
          <w:p w14:paraId="5858B7D7">
            <w:pPr>
              <w:spacing w:before="0" w:after="0" w:line="240" w:lineRule="auto"/>
              <w:jc w:val="center"/>
            </w:pPr>
            <w:r>
              <w:rPr>
                <w:rFonts w:ascii="仿宋_GB2312" w:hAnsi="仿宋_GB2312" w:eastAsia="仿宋_GB2312"/>
                <w:b w:val="0"/>
                <w:sz w:val="22"/>
              </w:rPr>
              <w:t>204</w:t>
            </w:r>
          </w:p>
        </w:tc>
        <w:tc>
          <w:tcPr>
            <w:tcW w:w="3677" w:type="dxa"/>
            <w:gridSpan w:val="2"/>
            <w:vAlign w:val="center"/>
          </w:tcPr>
          <w:p w14:paraId="2D2DE9AB">
            <w:pPr>
              <w:spacing w:before="0" w:after="0" w:line="240" w:lineRule="auto"/>
              <w:jc w:val="left"/>
            </w:pPr>
            <w:r>
              <w:rPr>
                <w:rFonts w:ascii="仿宋_GB2312" w:hAnsi="仿宋_GB2312" w:eastAsia="仿宋_GB2312"/>
                <w:b w:val="0"/>
                <w:sz w:val="22"/>
              </w:rPr>
              <w:t>公共安全支出</w:t>
            </w:r>
          </w:p>
        </w:tc>
        <w:tc>
          <w:tcPr>
            <w:tcW w:w="1867" w:type="dxa"/>
            <w:vAlign w:val="center"/>
          </w:tcPr>
          <w:p w14:paraId="6FCA1920">
            <w:pPr>
              <w:spacing w:before="0" w:after="0" w:line="240" w:lineRule="auto"/>
              <w:jc w:val="center"/>
            </w:pPr>
            <w:r>
              <w:rPr>
                <w:rFonts w:ascii="仿宋_GB2312" w:hAnsi="仿宋_GB2312" w:eastAsia="仿宋_GB2312"/>
                <w:b w:val="0"/>
                <w:sz w:val="22"/>
              </w:rPr>
              <w:t>172.77</w:t>
            </w:r>
          </w:p>
        </w:tc>
        <w:tc>
          <w:tcPr>
            <w:tcW w:w="1467" w:type="dxa"/>
            <w:vAlign w:val="center"/>
          </w:tcPr>
          <w:p w14:paraId="709B55D7">
            <w:pPr>
              <w:spacing w:before="0" w:after="0" w:line="240" w:lineRule="auto"/>
              <w:jc w:val="center"/>
            </w:pPr>
            <w:r>
              <w:rPr>
                <w:rFonts w:ascii="仿宋_GB2312" w:hAnsi="仿宋_GB2312" w:eastAsia="仿宋_GB2312"/>
                <w:b w:val="0"/>
                <w:sz w:val="22"/>
              </w:rPr>
              <w:t>172.77</w:t>
            </w:r>
          </w:p>
        </w:tc>
        <w:tc>
          <w:tcPr>
            <w:tcW w:w="1200" w:type="dxa"/>
            <w:vAlign w:val="center"/>
          </w:tcPr>
          <w:p w14:paraId="42C3B054">
            <w:pPr>
              <w:spacing w:before="0" w:after="0" w:line="240" w:lineRule="auto"/>
              <w:jc w:val="center"/>
            </w:pPr>
          </w:p>
        </w:tc>
        <w:tc>
          <w:tcPr>
            <w:tcW w:w="1166" w:type="dxa"/>
            <w:vAlign w:val="center"/>
          </w:tcPr>
          <w:p w14:paraId="1E0D7E42">
            <w:pPr>
              <w:spacing w:before="0" w:after="0" w:line="240" w:lineRule="auto"/>
              <w:jc w:val="center"/>
            </w:pPr>
          </w:p>
        </w:tc>
        <w:tc>
          <w:tcPr>
            <w:tcW w:w="1182" w:type="dxa"/>
            <w:vAlign w:val="center"/>
          </w:tcPr>
          <w:p w14:paraId="653EC91B">
            <w:pPr>
              <w:spacing w:before="0" w:after="0" w:line="240" w:lineRule="auto"/>
              <w:jc w:val="center"/>
            </w:pPr>
          </w:p>
        </w:tc>
        <w:tc>
          <w:tcPr>
            <w:tcW w:w="1763" w:type="dxa"/>
            <w:vAlign w:val="center"/>
          </w:tcPr>
          <w:p w14:paraId="4279C33C">
            <w:pPr>
              <w:spacing w:before="0" w:after="0" w:line="240" w:lineRule="auto"/>
              <w:jc w:val="center"/>
            </w:pPr>
          </w:p>
        </w:tc>
      </w:tr>
      <w:tr w14:paraId="1BEAE5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56" w:type="dxa"/>
            <w:vAlign w:val="center"/>
          </w:tcPr>
          <w:p w14:paraId="6B7C87C3">
            <w:pPr>
              <w:spacing w:before="0" w:after="0" w:line="240" w:lineRule="auto"/>
              <w:jc w:val="center"/>
            </w:pPr>
            <w:r>
              <w:rPr>
                <w:rFonts w:ascii="仿宋_GB2312" w:hAnsi="仿宋_GB2312" w:eastAsia="仿宋_GB2312"/>
                <w:b w:val="0"/>
                <w:sz w:val="22"/>
              </w:rPr>
              <w:t>2040401</w:t>
            </w:r>
          </w:p>
        </w:tc>
        <w:tc>
          <w:tcPr>
            <w:tcW w:w="3677" w:type="dxa"/>
            <w:gridSpan w:val="2"/>
            <w:vAlign w:val="center"/>
          </w:tcPr>
          <w:p w14:paraId="25C88F75">
            <w:pPr>
              <w:spacing w:before="0" w:after="0" w:line="240" w:lineRule="auto"/>
              <w:jc w:val="left"/>
            </w:pPr>
            <w:r>
              <w:rPr>
                <w:rFonts w:ascii="仿宋_GB2312" w:hAnsi="仿宋_GB2312" w:eastAsia="仿宋_GB2312"/>
                <w:b w:val="0"/>
                <w:sz w:val="22"/>
              </w:rPr>
              <w:t>行政运行</w:t>
            </w:r>
          </w:p>
        </w:tc>
        <w:tc>
          <w:tcPr>
            <w:tcW w:w="1867" w:type="dxa"/>
            <w:vAlign w:val="center"/>
          </w:tcPr>
          <w:p w14:paraId="101E085A">
            <w:pPr>
              <w:spacing w:before="0" w:after="0" w:line="240" w:lineRule="auto"/>
              <w:jc w:val="center"/>
            </w:pPr>
            <w:r>
              <w:rPr>
                <w:rFonts w:ascii="仿宋_GB2312" w:hAnsi="仿宋_GB2312" w:eastAsia="仿宋_GB2312"/>
                <w:b w:val="0"/>
                <w:sz w:val="22"/>
              </w:rPr>
              <w:t>0.15</w:t>
            </w:r>
          </w:p>
        </w:tc>
        <w:tc>
          <w:tcPr>
            <w:tcW w:w="1467" w:type="dxa"/>
            <w:vAlign w:val="center"/>
          </w:tcPr>
          <w:p w14:paraId="5C6BA8DA">
            <w:pPr>
              <w:spacing w:before="0" w:after="0" w:line="240" w:lineRule="auto"/>
              <w:jc w:val="center"/>
            </w:pPr>
            <w:r>
              <w:rPr>
                <w:rFonts w:ascii="仿宋_GB2312" w:hAnsi="仿宋_GB2312" w:eastAsia="仿宋_GB2312"/>
                <w:b w:val="0"/>
                <w:sz w:val="22"/>
              </w:rPr>
              <w:t>0.15</w:t>
            </w:r>
          </w:p>
        </w:tc>
        <w:tc>
          <w:tcPr>
            <w:tcW w:w="1200" w:type="dxa"/>
            <w:vAlign w:val="center"/>
          </w:tcPr>
          <w:p w14:paraId="34BAE096">
            <w:pPr>
              <w:spacing w:before="0" w:after="0" w:line="240" w:lineRule="auto"/>
              <w:jc w:val="center"/>
            </w:pPr>
          </w:p>
        </w:tc>
        <w:tc>
          <w:tcPr>
            <w:tcW w:w="1166" w:type="dxa"/>
            <w:vAlign w:val="center"/>
          </w:tcPr>
          <w:p w14:paraId="4B01F268">
            <w:pPr>
              <w:spacing w:before="0" w:after="0" w:line="240" w:lineRule="auto"/>
              <w:jc w:val="center"/>
            </w:pPr>
          </w:p>
        </w:tc>
        <w:tc>
          <w:tcPr>
            <w:tcW w:w="1182" w:type="dxa"/>
            <w:vAlign w:val="center"/>
          </w:tcPr>
          <w:p w14:paraId="1D73A0CA">
            <w:pPr>
              <w:spacing w:before="0" w:after="0" w:line="240" w:lineRule="auto"/>
              <w:jc w:val="center"/>
            </w:pPr>
          </w:p>
        </w:tc>
        <w:tc>
          <w:tcPr>
            <w:tcW w:w="1763" w:type="dxa"/>
            <w:vAlign w:val="center"/>
          </w:tcPr>
          <w:p w14:paraId="26375DD1">
            <w:pPr>
              <w:spacing w:before="0" w:after="0" w:line="240" w:lineRule="auto"/>
              <w:jc w:val="center"/>
            </w:pPr>
          </w:p>
        </w:tc>
      </w:tr>
      <w:tr w14:paraId="3FD418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56" w:type="dxa"/>
            <w:vAlign w:val="center"/>
          </w:tcPr>
          <w:p w14:paraId="19C3F9AF">
            <w:pPr>
              <w:spacing w:before="0" w:after="0" w:line="240" w:lineRule="auto"/>
              <w:jc w:val="center"/>
            </w:pPr>
            <w:r>
              <w:rPr>
                <w:rFonts w:ascii="仿宋_GB2312" w:hAnsi="仿宋_GB2312" w:eastAsia="仿宋_GB2312"/>
                <w:b w:val="0"/>
                <w:sz w:val="22"/>
              </w:rPr>
              <w:t>2040450</w:t>
            </w:r>
          </w:p>
        </w:tc>
        <w:tc>
          <w:tcPr>
            <w:tcW w:w="3677" w:type="dxa"/>
            <w:gridSpan w:val="2"/>
            <w:vAlign w:val="center"/>
          </w:tcPr>
          <w:p w14:paraId="77CDE7AE">
            <w:pPr>
              <w:spacing w:before="0" w:after="0" w:line="240" w:lineRule="auto"/>
              <w:jc w:val="left"/>
            </w:pPr>
            <w:r>
              <w:rPr>
                <w:rFonts w:ascii="仿宋_GB2312" w:hAnsi="仿宋_GB2312" w:eastAsia="仿宋_GB2312"/>
                <w:b w:val="0"/>
                <w:sz w:val="22"/>
              </w:rPr>
              <w:t>事业运行</w:t>
            </w:r>
          </w:p>
        </w:tc>
        <w:tc>
          <w:tcPr>
            <w:tcW w:w="1867" w:type="dxa"/>
            <w:vAlign w:val="center"/>
          </w:tcPr>
          <w:p w14:paraId="5CCC9476">
            <w:pPr>
              <w:spacing w:before="0" w:after="0" w:line="240" w:lineRule="auto"/>
              <w:jc w:val="center"/>
            </w:pPr>
            <w:r>
              <w:rPr>
                <w:rFonts w:ascii="仿宋_GB2312" w:hAnsi="仿宋_GB2312" w:eastAsia="仿宋_GB2312"/>
                <w:b w:val="0"/>
                <w:sz w:val="22"/>
              </w:rPr>
              <w:t>172.62</w:t>
            </w:r>
          </w:p>
        </w:tc>
        <w:tc>
          <w:tcPr>
            <w:tcW w:w="1467" w:type="dxa"/>
            <w:vAlign w:val="center"/>
          </w:tcPr>
          <w:p w14:paraId="36CF6915">
            <w:pPr>
              <w:spacing w:before="0" w:after="0" w:line="240" w:lineRule="auto"/>
              <w:jc w:val="center"/>
            </w:pPr>
            <w:r>
              <w:rPr>
                <w:rFonts w:ascii="仿宋_GB2312" w:hAnsi="仿宋_GB2312" w:eastAsia="仿宋_GB2312"/>
                <w:b w:val="0"/>
                <w:sz w:val="22"/>
              </w:rPr>
              <w:t>172.62</w:t>
            </w:r>
          </w:p>
        </w:tc>
        <w:tc>
          <w:tcPr>
            <w:tcW w:w="1200" w:type="dxa"/>
            <w:vAlign w:val="center"/>
          </w:tcPr>
          <w:p w14:paraId="7976B157">
            <w:pPr>
              <w:spacing w:before="0" w:after="0" w:line="240" w:lineRule="auto"/>
              <w:jc w:val="center"/>
            </w:pPr>
          </w:p>
        </w:tc>
        <w:tc>
          <w:tcPr>
            <w:tcW w:w="1166" w:type="dxa"/>
            <w:vAlign w:val="center"/>
          </w:tcPr>
          <w:p w14:paraId="457B2AF8">
            <w:pPr>
              <w:spacing w:before="0" w:after="0" w:line="240" w:lineRule="auto"/>
              <w:jc w:val="center"/>
            </w:pPr>
          </w:p>
        </w:tc>
        <w:tc>
          <w:tcPr>
            <w:tcW w:w="1182" w:type="dxa"/>
            <w:vAlign w:val="center"/>
          </w:tcPr>
          <w:p w14:paraId="1BD3EED5">
            <w:pPr>
              <w:spacing w:before="0" w:after="0" w:line="240" w:lineRule="auto"/>
              <w:jc w:val="center"/>
            </w:pPr>
          </w:p>
        </w:tc>
        <w:tc>
          <w:tcPr>
            <w:tcW w:w="1763" w:type="dxa"/>
            <w:vAlign w:val="center"/>
          </w:tcPr>
          <w:p w14:paraId="005C78EC">
            <w:pPr>
              <w:spacing w:before="0" w:after="0" w:line="240" w:lineRule="auto"/>
              <w:jc w:val="center"/>
            </w:pPr>
          </w:p>
        </w:tc>
      </w:tr>
      <w:tr w14:paraId="319440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56" w:type="dxa"/>
            <w:vAlign w:val="center"/>
          </w:tcPr>
          <w:p w14:paraId="5AB4CC7F">
            <w:pPr>
              <w:spacing w:before="0" w:after="0" w:line="240" w:lineRule="auto"/>
              <w:jc w:val="center"/>
            </w:pPr>
            <w:r>
              <w:rPr>
                <w:rFonts w:ascii="仿宋_GB2312" w:hAnsi="仿宋_GB2312" w:eastAsia="仿宋_GB2312"/>
                <w:b w:val="0"/>
                <w:sz w:val="22"/>
              </w:rPr>
              <w:t>208</w:t>
            </w:r>
          </w:p>
        </w:tc>
        <w:tc>
          <w:tcPr>
            <w:tcW w:w="3677" w:type="dxa"/>
            <w:gridSpan w:val="2"/>
            <w:vAlign w:val="center"/>
          </w:tcPr>
          <w:p w14:paraId="489FC36D">
            <w:pPr>
              <w:spacing w:before="0" w:after="0" w:line="240" w:lineRule="auto"/>
              <w:jc w:val="left"/>
            </w:pPr>
            <w:r>
              <w:rPr>
                <w:rFonts w:ascii="仿宋_GB2312" w:hAnsi="仿宋_GB2312" w:eastAsia="仿宋_GB2312"/>
                <w:b w:val="0"/>
                <w:sz w:val="22"/>
              </w:rPr>
              <w:t>社会保障和就业支出</w:t>
            </w:r>
          </w:p>
        </w:tc>
        <w:tc>
          <w:tcPr>
            <w:tcW w:w="1867" w:type="dxa"/>
            <w:vAlign w:val="center"/>
          </w:tcPr>
          <w:p w14:paraId="5B929602">
            <w:pPr>
              <w:spacing w:before="0" w:after="0" w:line="240" w:lineRule="auto"/>
              <w:jc w:val="center"/>
              <w:rPr>
                <w:rFonts w:hint="eastAsia" w:eastAsia="仿宋_GB2312"/>
                <w:lang w:val="en-US" w:eastAsia="zh-CN"/>
              </w:rPr>
            </w:pPr>
            <w:r>
              <w:rPr>
                <w:rFonts w:ascii="仿宋_GB2312" w:hAnsi="仿宋_GB2312" w:eastAsia="仿宋_GB2312"/>
                <w:b w:val="0"/>
                <w:sz w:val="22"/>
              </w:rPr>
              <w:t>20.1</w:t>
            </w:r>
            <w:r>
              <w:rPr>
                <w:rFonts w:hint="eastAsia"/>
                <w:b w:val="0"/>
                <w:sz w:val="22"/>
                <w:lang w:val="en-US" w:eastAsia="zh-CN"/>
              </w:rPr>
              <w:t>0</w:t>
            </w:r>
          </w:p>
        </w:tc>
        <w:tc>
          <w:tcPr>
            <w:tcW w:w="1467" w:type="dxa"/>
            <w:vAlign w:val="center"/>
          </w:tcPr>
          <w:p w14:paraId="22BF134A">
            <w:pPr>
              <w:spacing w:before="0" w:after="0" w:line="240" w:lineRule="auto"/>
              <w:jc w:val="center"/>
              <w:rPr>
                <w:rFonts w:hint="eastAsia" w:eastAsia="仿宋_GB2312"/>
                <w:lang w:val="en-US" w:eastAsia="zh-CN"/>
              </w:rPr>
            </w:pPr>
            <w:r>
              <w:rPr>
                <w:rFonts w:ascii="仿宋_GB2312" w:hAnsi="仿宋_GB2312" w:eastAsia="仿宋_GB2312"/>
                <w:b w:val="0"/>
                <w:sz w:val="22"/>
              </w:rPr>
              <w:t>20.1</w:t>
            </w:r>
            <w:r>
              <w:rPr>
                <w:rFonts w:hint="eastAsia"/>
                <w:b w:val="0"/>
                <w:sz w:val="22"/>
                <w:lang w:val="en-US" w:eastAsia="zh-CN"/>
              </w:rPr>
              <w:t>0</w:t>
            </w:r>
          </w:p>
        </w:tc>
        <w:tc>
          <w:tcPr>
            <w:tcW w:w="1200" w:type="dxa"/>
            <w:vAlign w:val="center"/>
          </w:tcPr>
          <w:p w14:paraId="0E16E3C8">
            <w:pPr>
              <w:spacing w:before="0" w:after="0" w:line="240" w:lineRule="auto"/>
              <w:jc w:val="center"/>
            </w:pPr>
          </w:p>
        </w:tc>
        <w:tc>
          <w:tcPr>
            <w:tcW w:w="1166" w:type="dxa"/>
            <w:vAlign w:val="center"/>
          </w:tcPr>
          <w:p w14:paraId="2D7252B7">
            <w:pPr>
              <w:spacing w:before="0" w:after="0" w:line="240" w:lineRule="auto"/>
              <w:jc w:val="center"/>
            </w:pPr>
          </w:p>
        </w:tc>
        <w:tc>
          <w:tcPr>
            <w:tcW w:w="1182" w:type="dxa"/>
            <w:vAlign w:val="center"/>
          </w:tcPr>
          <w:p w14:paraId="2D0750D4">
            <w:pPr>
              <w:spacing w:before="0" w:after="0" w:line="240" w:lineRule="auto"/>
              <w:jc w:val="center"/>
            </w:pPr>
          </w:p>
        </w:tc>
        <w:tc>
          <w:tcPr>
            <w:tcW w:w="1763" w:type="dxa"/>
            <w:vAlign w:val="center"/>
          </w:tcPr>
          <w:p w14:paraId="3F2F9515">
            <w:pPr>
              <w:spacing w:before="0" w:after="0" w:line="240" w:lineRule="auto"/>
              <w:jc w:val="center"/>
            </w:pPr>
          </w:p>
        </w:tc>
      </w:tr>
      <w:tr w14:paraId="78B900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56" w:type="dxa"/>
            <w:vAlign w:val="center"/>
          </w:tcPr>
          <w:p w14:paraId="1189829C">
            <w:pPr>
              <w:spacing w:before="0" w:after="0" w:line="240" w:lineRule="auto"/>
              <w:jc w:val="center"/>
            </w:pPr>
            <w:r>
              <w:rPr>
                <w:rFonts w:ascii="仿宋_GB2312" w:hAnsi="仿宋_GB2312" w:eastAsia="仿宋_GB2312"/>
                <w:b w:val="0"/>
                <w:sz w:val="22"/>
              </w:rPr>
              <w:t>2080505</w:t>
            </w:r>
          </w:p>
        </w:tc>
        <w:tc>
          <w:tcPr>
            <w:tcW w:w="3677" w:type="dxa"/>
            <w:gridSpan w:val="2"/>
            <w:vAlign w:val="center"/>
          </w:tcPr>
          <w:p w14:paraId="3B1CEE48">
            <w:pPr>
              <w:spacing w:before="0" w:after="0" w:line="240" w:lineRule="auto"/>
              <w:jc w:val="left"/>
            </w:pPr>
            <w:r>
              <w:rPr>
                <w:rFonts w:ascii="仿宋_GB2312" w:hAnsi="仿宋_GB2312" w:eastAsia="仿宋_GB2312"/>
                <w:b w:val="0"/>
                <w:sz w:val="22"/>
              </w:rPr>
              <w:t>机关事业单位基本养老保险缴费支出</w:t>
            </w:r>
          </w:p>
        </w:tc>
        <w:tc>
          <w:tcPr>
            <w:tcW w:w="1867" w:type="dxa"/>
            <w:vAlign w:val="center"/>
          </w:tcPr>
          <w:p w14:paraId="68CC1A8A">
            <w:pPr>
              <w:spacing w:before="0" w:after="0" w:line="240" w:lineRule="auto"/>
              <w:jc w:val="center"/>
              <w:rPr>
                <w:rFonts w:hint="eastAsia" w:eastAsia="仿宋_GB2312"/>
                <w:lang w:val="en-US" w:eastAsia="zh-CN"/>
              </w:rPr>
            </w:pPr>
            <w:r>
              <w:rPr>
                <w:rFonts w:ascii="仿宋_GB2312" w:hAnsi="仿宋_GB2312" w:eastAsia="仿宋_GB2312"/>
                <w:b w:val="0"/>
                <w:sz w:val="22"/>
              </w:rPr>
              <w:t>13.4</w:t>
            </w:r>
            <w:r>
              <w:rPr>
                <w:rFonts w:hint="eastAsia"/>
                <w:b w:val="0"/>
                <w:sz w:val="22"/>
                <w:lang w:val="en-US" w:eastAsia="zh-CN"/>
              </w:rPr>
              <w:t>0</w:t>
            </w:r>
          </w:p>
        </w:tc>
        <w:tc>
          <w:tcPr>
            <w:tcW w:w="1467" w:type="dxa"/>
            <w:vAlign w:val="center"/>
          </w:tcPr>
          <w:p w14:paraId="6A96362B">
            <w:pPr>
              <w:spacing w:before="0" w:after="0" w:line="240" w:lineRule="auto"/>
              <w:jc w:val="center"/>
              <w:rPr>
                <w:rFonts w:hint="eastAsia" w:eastAsia="仿宋_GB2312"/>
                <w:lang w:val="en-US" w:eastAsia="zh-CN"/>
              </w:rPr>
            </w:pPr>
            <w:r>
              <w:rPr>
                <w:rFonts w:ascii="仿宋_GB2312" w:hAnsi="仿宋_GB2312" w:eastAsia="仿宋_GB2312"/>
                <w:b w:val="0"/>
                <w:sz w:val="22"/>
              </w:rPr>
              <w:t>13.4</w:t>
            </w:r>
            <w:r>
              <w:rPr>
                <w:rFonts w:hint="eastAsia"/>
                <w:b w:val="0"/>
                <w:sz w:val="22"/>
                <w:lang w:val="en-US" w:eastAsia="zh-CN"/>
              </w:rPr>
              <w:t>0</w:t>
            </w:r>
          </w:p>
        </w:tc>
        <w:tc>
          <w:tcPr>
            <w:tcW w:w="1200" w:type="dxa"/>
            <w:vAlign w:val="center"/>
          </w:tcPr>
          <w:p w14:paraId="211EC1B5">
            <w:pPr>
              <w:spacing w:before="0" w:after="0" w:line="240" w:lineRule="auto"/>
              <w:jc w:val="center"/>
            </w:pPr>
          </w:p>
        </w:tc>
        <w:tc>
          <w:tcPr>
            <w:tcW w:w="1166" w:type="dxa"/>
            <w:vAlign w:val="center"/>
          </w:tcPr>
          <w:p w14:paraId="130CB2ED">
            <w:pPr>
              <w:spacing w:before="0" w:after="0" w:line="240" w:lineRule="auto"/>
              <w:jc w:val="center"/>
            </w:pPr>
          </w:p>
        </w:tc>
        <w:tc>
          <w:tcPr>
            <w:tcW w:w="1182" w:type="dxa"/>
            <w:vAlign w:val="center"/>
          </w:tcPr>
          <w:p w14:paraId="047630CB">
            <w:pPr>
              <w:spacing w:before="0" w:after="0" w:line="240" w:lineRule="auto"/>
              <w:jc w:val="center"/>
            </w:pPr>
          </w:p>
        </w:tc>
        <w:tc>
          <w:tcPr>
            <w:tcW w:w="1763" w:type="dxa"/>
            <w:vAlign w:val="center"/>
          </w:tcPr>
          <w:p w14:paraId="7720C5FD">
            <w:pPr>
              <w:spacing w:before="0" w:after="0" w:line="240" w:lineRule="auto"/>
              <w:jc w:val="center"/>
            </w:pPr>
          </w:p>
        </w:tc>
      </w:tr>
      <w:tr w14:paraId="27971B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56" w:type="dxa"/>
            <w:vAlign w:val="center"/>
          </w:tcPr>
          <w:p w14:paraId="29394884">
            <w:pPr>
              <w:spacing w:before="0" w:after="0" w:line="240" w:lineRule="auto"/>
              <w:jc w:val="center"/>
            </w:pPr>
            <w:r>
              <w:rPr>
                <w:rFonts w:ascii="仿宋_GB2312" w:hAnsi="仿宋_GB2312" w:eastAsia="仿宋_GB2312"/>
                <w:b w:val="0"/>
                <w:sz w:val="22"/>
              </w:rPr>
              <w:t>2080506</w:t>
            </w:r>
          </w:p>
        </w:tc>
        <w:tc>
          <w:tcPr>
            <w:tcW w:w="3677" w:type="dxa"/>
            <w:gridSpan w:val="2"/>
            <w:vAlign w:val="center"/>
          </w:tcPr>
          <w:p w14:paraId="3EA6867B">
            <w:pPr>
              <w:spacing w:before="0" w:after="0" w:line="240" w:lineRule="auto"/>
              <w:jc w:val="left"/>
            </w:pPr>
            <w:r>
              <w:rPr>
                <w:rFonts w:ascii="仿宋_GB2312" w:hAnsi="仿宋_GB2312" w:eastAsia="仿宋_GB2312"/>
                <w:b w:val="0"/>
                <w:sz w:val="22"/>
              </w:rPr>
              <w:t>机关事业单位职业年金缴费支出</w:t>
            </w:r>
          </w:p>
        </w:tc>
        <w:tc>
          <w:tcPr>
            <w:tcW w:w="1867" w:type="dxa"/>
            <w:vAlign w:val="center"/>
          </w:tcPr>
          <w:p w14:paraId="54B95C51">
            <w:pPr>
              <w:spacing w:before="0" w:after="0" w:line="240" w:lineRule="auto"/>
              <w:jc w:val="center"/>
              <w:rPr>
                <w:rFonts w:hint="eastAsia" w:eastAsia="仿宋_GB2312"/>
                <w:lang w:val="en-US" w:eastAsia="zh-CN"/>
              </w:rPr>
            </w:pPr>
            <w:r>
              <w:rPr>
                <w:rFonts w:ascii="仿宋_GB2312" w:hAnsi="仿宋_GB2312" w:eastAsia="仿宋_GB2312"/>
                <w:b w:val="0"/>
                <w:sz w:val="22"/>
              </w:rPr>
              <w:t>6.7</w:t>
            </w:r>
            <w:r>
              <w:rPr>
                <w:rFonts w:hint="eastAsia"/>
                <w:b w:val="0"/>
                <w:sz w:val="22"/>
                <w:lang w:val="en-US" w:eastAsia="zh-CN"/>
              </w:rPr>
              <w:t>0</w:t>
            </w:r>
          </w:p>
        </w:tc>
        <w:tc>
          <w:tcPr>
            <w:tcW w:w="1467" w:type="dxa"/>
            <w:vAlign w:val="center"/>
          </w:tcPr>
          <w:p w14:paraId="6B8CC1F3">
            <w:pPr>
              <w:spacing w:before="0" w:after="0" w:line="240" w:lineRule="auto"/>
              <w:jc w:val="center"/>
              <w:rPr>
                <w:rFonts w:hint="eastAsia" w:eastAsia="仿宋_GB2312"/>
                <w:lang w:val="en-US" w:eastAsia="zh-CN"/>
              </w:rPr>
            </w:pPr>
            <w:r>
              <w:rPr>
                <w:rFonts w:ascii="仿宋_GB2312" w:hAnsi="仿宋_GB2312" w:eastAsia="仿宋_GB2312"/>
                <w:b w:val="0"/>
                <w:sz w:val="22"/>
              </w:rPr>
              <w:t>6.7</w:t>
            </w:r>
            <w:r>
              <w:rPr>
                <w:rFonts w:hint="eastAsia"/>
                <w:b w:val="0"/>
                <w:sz w:val="22"/>
                <w:lang w:val="en-US" w:eastAsia="zh-CN"/>
              </w:rPr>
              <w:t>0</w:t>
            </w:r>
          </w:p>
        </w:tc>
        <w:tc>
          <w:tcPr>
            <w:tcW w:w="1200" w:type="dxa"/>
            <w:vAlign w:val="center"/>
          </w:tcPr>
          <w:p w14:paraId="03E999B0">
            <w:pPr>
              <w:spacing w:before="0" w:after="0" w:line="240" w:lineRule="auto"/>
              <w:jc w:val="center"/>
            </w:pPr>
          </w:p>
        </w:tc>
        <w:tc>
          <w:tcPr>
            <w:tcW w:w="1166" w:type="dxa"/>
            <w:vAlign w:val="center"/>
          </w:tcPr>
          <w:p w14:paraId="63774D7B">
            <w:pPr>
              <w:spacing w:before="0" w:after="0" w:line="240" w:lineRule="auto"/>
              <w:jc w:val="center"/>
            </w:pPr>
          </w:p>
        </w:tc>
        <w:tc>
          <w:tcPr>
            <w:tcW w:w="1182" w:type="dxa"/>
            <w:vAlign w:val="center"/>
          </w:tcPr>
          <w:p w14:paraId="7E48D1E6">
            <w:pPr>
              <w:spacing w:before="0" w:after="0" w:line="240" w:lineRule="auto"/>
              <w:jc w:val="center"/>
            </w:pPr>
          </w:p>
        </w:tc>
        <w:tc>
          <w:tcPr>
            <w:tcW w:w="1763" w:type="dxa"/>
            <w:vAlign w:val="center"/>
          </w:tcPr>
          <w:p w14:paraId="3DEFFDD4">
            <w:pPr>
              <w:spacing w:before="0" w:after="0" w:line="240" w:lineRule="auto"/>
              <w:jc w:val="center"/>
            </w:pPr>
          </w:p>
        </w:tc>
      </w:tr>
      <w:tr w14:paraId="7F9C65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56" w:type="dxa"/>
            <w:vAlign w:val="center"/>
          </w:tcPr>
          <w:p w14:paraId="34172828">
            <w:pPr>
              <w:spacing w:before="0" w:after="0" w:line="240" w:lineRule="auto"/>
              <w:jc w:val="center"/>
            </w:pPr>
            <w:r>
              <w:rPr>
                <w:rFonts w:ascii="仿宋_GB2312" w:hAnsi="仿宋_GB2312" w:eastAsia="仿宋_GB2312"/>
                <w:b w:val="0"/>
                <w:sz w:val="22"/>
              </w:rPr>
              <w:t>221</w:t>
            </w:r>
          </w:p>
        </w:tc>
        <w:tc>
          <w:tcPr>
            <w:tcW w:w="3677" w:type="dxa"/>
            <w:gridSpan w:val="2"/>
            <w:vAlign w:val="center"/>
          </w:tcPr>
          <w:p w14:paraId="270C08AE">
            <w:pPr>
              <w:spacing w:before="0" w:after="0" w:line="240" w:lineRule="auto"/>
              <w:jc w:val="left"/>
            </w:pPr>
            <w:r>
              <w:rPr>
                <w:rFonts w:ascii="仿宋_GB2312" w:hAnsi="仿宋_GB2312" w:eastAsia="仿宋_GB2312"/>
                <w:b w:val="0"/>
                <w:sz w:val="22"/>
              </w:rPr>
              <w:t>住房保障支出</w:t>
            </w:r>
          </w:p>
        </w:tc>
        <w:tc>
          <w:tcPr>
            <w:tcW w:w="1867" w:type="dxa"/>
            <w:vAlign w:val="center"/>
          </w:tcPr>
          <w:p w14:paraId="1092C1DF">
            <w:pPr>
              <w:spacing w:before="0" w:after="0" w:line="240" w:lineRule="auto"/>
              <w:jc w:val="center"/>
            </w:pPr>
            <w:r>
              <w:rPr>
                <w:rFonts w:ascii="仿宋_GB2312" w:hAnsi="仿宋_GB2312" w:eastAsia="仿宋_GB2312"/>
                <w:b w:val="0"/>
                <w:sz w:val="22"/>
              </w:rPr>
              <w:t>14.17</w:t>
            </w:r>
          </w:p>
        </w:tc>
        <w:tc>
          <w:tcPr>
            <w:tcW w:w="1467" w:type="dxa"/>
            <w:vAlign w:val="center"/>
          </w:tcPr>
          <w:p w14:paraId="18376F41">
            <w:pPr>
              <w:spacing w:before="0" w:after="0" w:line="240" w:lineRule="auto"/>
              <w:jc w:val="center"/>
            </w:pPr>
            <w:r>
              <w:rPr>
                <w:rFonts w:ascii="仿宋_GB2312" w:hAnsi="仿宋_GB2312" w:eastAsia="仿宋_GB2312"/>
                <w:b w:val="0"/>
                <w:sz w:val="22"/>
              </w:rPr>
              <w:t>14.17</w:t>
            </w:r>
          </w:p>
        </w:tc>
        <w:tc>
          <w:tcPr>
            <w:tcW w:w="1200" w:type="dxa"/>
            <w:vAlign w:val="center"/>
          </w:tcPr>
          <w:p w14:paraId="18E99C5C">
            <w:pPr>
              <w:spacing w:before="0" w:after="0" w:line="240" w:lineRule="auto"/>
              <w:jc w:val="center"/>
            </w:pPr>
          </w:p>
        </w:tc>
        <w:tc>
          <w:tcPr>
            <w:tcW w:w="1166" w:type="dxa"/>
            <w:vAlign w:val="center"/>
          </w:tcPr>
          <w:p w14:paraId="090F8111">
            <w:pPr>
              <w:spacing w:before="0" w:after="0" w:line="240" w:lineRule="auto"/>
              <w:jc w:val="center"/>
            </w:pPr>
          </w:p>
        </w:tc>
        <w:tc>
          <w:tcPr>
            <w:tcW w:w="1182" w:type="dxa"/>
            <w:vAlign w:val="center"/>
          </w:tcPr>
          <w:p w14:paraId="6096772C">
            <w:pPr>
              <w:spacing w:before="0" w:after="0" w:line="240" w:lineRule="auto"/>
              <w:jc w:val="center"/>
            </w:pPr>
          </w:p>
        </w:tc>
        <w:tc>
          <w:tcPr>
            <w:tcW w:w="1763" w:type="dxa"/>
            <w:vAlign w:val="center"/>
          </w:tcPr>
          <w:p w14:paraId="467B1CFE">
            <w:pPr>
              <w:spacing w:before="0" w:after="0" w:line="240" w:lineRule="auto"/>
              <w:jc w:val="center"/>
            </w:pPr>
          </w:p>
        </w:tc>
      </w:tr>
      <w:tr w14:paraId="77E31B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56" w:type="dxa"/>
            <w:vAlign w:val="center"/>
          </w:tcPr>
          <w:p w14:paraId="5D6775DC">
            <w:pPr>
              <w:spacing w:before="0" w:after="0" w:line="240" w:lineRule="auto"/>
              <w:jc w:val="center"/>
            </w:pPr>
            <w:r>
              <w:rPr>
                <w:rFonts w:ascii="仿宋_GB2312" w:hAnsi="仿宋_GB2312" w:eastAsia="仿宋_GB2312"/>
                <w:b w:val="0"/>
                <w:sz w:val="22"/>
              </w:rPr>
              <w:t>2210201</w:t>
            </w:r>
          </w:p>
        </w:tc>
        <w:tc>
          <w:tcPr>
            <w:tcW w:w="3677" w:type="dxa"/>
            <w:gridSpan w:val="2"/>
            <w:vAlign w:val="center"/>
          </w:tcPr>
          <w:p w14:paraId="7046C314">
            <w:pPr>
              <w:spacing w:before="0" w:after="0" w:line="240" w:lineRule="auto"/>
              <w:jc w:val="left"/>
            </w:pPr>
            <w:r>
              <w:rPr>
                <w:rFonts w:ascii="仿宋_GB2312" w:hAnsi="仿宋_GB2312" w:eastAsia="仿宋_GB2312"/>
                <w:b w:val="0"/>
                <w:sz w:val="22"/>
              </w:rPr>
              <w:t>住房公积金</w:t>
            </w:r>
          </w:p>
        </w:tc>
        <w:tc>
          <w:tcPr>
            <w:tcW w:w="1867" w:type="dxa"/>
            <w:vAlign w:val="center"/>
          </w:tcPr>
          <w:p w14:paraId="4659EA16">
            <w:pPr>
              <w:spacing w:before="0" w:after="0" w:line="240" w:lineRule="auto"/>
              <w:jc w:val="center"/>
            </w:pPr>
            <w:r>
              <w:rPr>
                <w:rFonts w:ascii="仿宋_GB2312" w:hAnsi="仿宋_GB2312" w:eastAsia="仿宋_GB2312"/>
                <w:b w:val="0"/>
                <w:sz w:val="22"/>
              </w:rPr>
              <w:t>14.17</w:t>
            </w:r>
          </w:p>
        </w:tc>
        <w:tc>
          <w:tcPr>
            <w:tcW w:w="1467" w:type="dxa"/>
            <w:vAlign w:val="center"/>
          </w:tcPr>
          <w:p w14:paraId="133E7EDF">
            <w:pPr>
              <w:spacing w:before="0" w:after="0" w:line="240" w:lineRule="auto"/>
              <w:jc w:val="center"/>
            </w:pPr>
            <w:r>
              <w:rPr>
                <w:rFonts w:ascii="仿宋_GB2312" w:hAnsi="仿宋_GB2312" w:eastAsia="仿宋_GB2312"/>
                <w:b w:val="0"/>
                <w:sz w:val="22"/>
              </w:rPr>
              <w:t>14.17</w:t>
            </w:r>
          </w:p>
        </w:tc>
        <w:tc>
          <w:tcPr>
            <w:tcW w:w="1200" w:type="dxa"/>
            <w:vAlign w:val="center"/>
          </w:tcPr>
          <w:p w14:paraId="729707DA">
            <w:pPr>
              <w:spacing w:before="0" w:after="0" w:line="240" w:lineRule="auto"/>
              <w:jc w:val="center"/>
            </w:pPr>
          </w:p>
        </w:tc>
        <w:tc>
          <w:tcPr>
            <w:tcW w:w="1166" w:type="dxa"/>
            <w:vAlign w:val="center"/>
          </w:tcPr>
          <w:p w14:paraId="3A3AB937">
            <w:pPr>
              <w:spacing w:before="0" w:after="0" w:line="240" w:lineRule="auto"/>
              <w:jc w:val="center"/>
            </w:pPr>
          </w:p>
        </w:tc>
        <w:tc>
          <w:tcPr>
            <w:tcW w:w="1182" w:type="dxa"/>
            <w:vAlign w:val="center"/>
          </w:tcPr>
          <w:p w14:paraId="367E7041">
            <w:pPr>
              <w:spacing w:before="0" w:after="0" w:line="240" w:lineRule="auto"/>
              <w:jc w:val="center"/>
            </w:pPr>
          </w:p>
        </w:tc>
        <w:tc>
          <w:tcPr>
            <w:tcW w:w="1763" w:type="dxa"/>
            <w:vAlign w:val="center"/>
          </w:tcPr>
          <w:p w14:paraId="522027B8">
            <w:pPr>
              <w:spacing w:before="0" w:after="0" w:line="240" w:lineRule="auto"/>
              <w:jc w:val="center"/>
            </w:pPr>
          </w:p>
        </w:tc>
      </w:tr>
    </w:tbl>
    <w:p w14:paraId="24201C10">
      <w:pPr>
        <w:spacing w:line="440" w:lineRule="exact"/>
        <w:ind w:firstLine="108"/>
      </w:pPr>
      <w:r>
        <w:rPr>
          <w:rFonts w:ascii="仿宋_GB2312" w:hAnsi="仿宋_GB2312" w:eastAsia="仿宋_GB2312"/>
          <w:sz w:val="22"/>
        </w:rPr>
        <w:t>注：本表反映单位本年度各项支出情况。</w:t>
      </w:r>
    </w:p>
    <w:p w14:paraId="3D8EAE60">
      <w:pPr>
        <w:rPr>
          <w:rFonts w:ascii="方正小标宋简体" w:hAnsi="方正小标宋简体" w:eastAsia="方正小标宋简体"/>
          <w:sz w:val="44"/>
        </w:rPr>
      </w:pPr>
      <w:r>
        <w:rPr>
          <w:rFonts w:ascii="方正小标宋简体" w:hAnsi="方正小标宋简体" w:eastAsia="方正小标宋简体"/>
          <w:sz w:val="44"/>
        </w:rPr>
        <w:br w:type="page"/>
      </w:r>
    </w:p>
    <w:p w14:paraId="4BC70E9A">
      <w:pPr>
        <w:jc w:val="center"/>
      </w:pPr>
      <w:r>
        <w:rPr>
          <w:rFonts w:ascii="方正小标宋简体" w:hAnsi="方正小标宋简体" w:eastAsia="方正小标宋简体"/>
          <w:sz w:val="44"/>
        </w:rPr>
        <w:t>财政拨款收入支出决算总表</w:t>
      </w:r>
    </w:p>
    <w:p w14:paraId="118176DF">
      <w:pPr>
        <w:spacing w:line="400" w:lineRule="exact"/>
        <w:jc w:val="right"/>
      </w:pPr>
      <w:r>
        <w:rPr>
          <w:rFonts w:ascii="楷体_GB2312" w:hAnsi="楷体_GB2312" w:eastAsia="楷体_GB2312"/>
          <w:sz w:val="28"/>
        </w:rPr>
        <w:t xml:space="preserve">  公开04表</w:t>
      </w:r>
    </w:p>
    <w:p w14:paraId="3F681C3E">
      <w:pPr>
        <w:tabs>
          <w:tab w:val="right" w:pos="15137"/>
        </w:tabs>
      </w:pPr>
      <w:r>
        <w:rPr>
          <w:rFonts w:ascii="仿宋_GB2312" w:hAnsi="仿宋_GB2312" w:eastAsia="仿宋_GB2312"/>
          <w:sz w:val="22"/>
        </w:rPr>
        <w:t>单位：青岛市市北区人民检察院检察事业发展中心</w:t>
      </w:r>
      <w:r>
        <w:rPr>
          <w:rFonts w:hint="eastAsia"/>
          <w:sz w:val="22"/>
          <w:lang w:val="en-US" w:eastAsia="zh-CN"/>
        </w:rPr>
        <w:t xml:space="preserve">                                           </w:t>
      </w:r>
      <w:r>
        <w:rPr>
          <w:rFonts w:ascii="仿宋_GB2312" w:hAnsi="仿宋_GB2312" w:eastAsia="仿宋_GB2312"/>
          <w:sz w:val="22"/>
        </w:rPr>
        <w:t>金额单位：万元</w:t>
      </w:r>
    </w:p>
    <w:tbl>
      <w:tblPr>
        <w:tblStyle w:val="32"/>
        <w:tblW w:w="1343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956"/>
        <w:gridCol w:w="528"/>
        <w:gridCol w:w="1480"/>
        <w:gridCol w:w="2572"/>
        <w:gridCol w:w="528"/>
        <w:gridCol w:w="1066"/>
        <w:gridCol w:w="1387"/>
        <w:gridCol w:w="1388"/>
        <w:gridCol w:w="1525"/>
      </w:tblGrid>
      <w:tr w14:paraId="1F5D28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479" w:type="dxa"/>
            <w:gridSpan w:val="3"/>
            <w:vAlign w:val="center"/>
          </w:tcPr>
          <w:p w14:paraId="3E548552">
            <w:pPr>
              <w:spacing w:before="0" w:after="0" w:line="240" w:lineRule="auto"/>
              <w:jc w:val="center"/>
            </w:pPr>
            <w:r>
              <w:rPr>
                <w:rFonts w:ascii="仿宋_GB2312" w:hAnsi="仿宋_GB2312" w:eastAsia="仿宋_GB2312"/>
                <w:b w:val="0"/>
                <w:sz w:val="22"/>
              </w:rPr>
              <w:t>收 入</w:t>
            </w:r>
          </w:p>
        </w:tc>
        <w:tc>
          <w:tcPr>
            <w:tcW w:w="8958" w:type="dxa"/>
            <w:gridSpan w:val="6"/>
            <w:vAlign w:val="center"/>
          </w:tcPr>
          <w:p w14:paraId="2EBE4192">
            <w:pPr>
              <w:spacing w:before="0" w:after="0" w:line="240" w:lineRule="auto"/>
              <w:jc w:val="center"/>
            </w:pPr>
            <w:r>
              <w:rPr>
                <w:rFonts w:ascii="仿宋_GB2312" w:hAnsi="仿宋_GB2312" w:eastAsia="仿宋_GB2312"/>
                <w:b w:val="0"/>
                <w:sz w:val="22"/>
              </w:rPr>
              <w:t>支 出</w:t>
            </w:r>
          </w:p>
        </w:tc>
      </w:tr>
      <w:tr w14:paraId="13E96B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93" w:type="dxa"/>
            <w:vAlign w:val="center"/>
          </w:tcPr>
          <w:p w14:paraId="146B3BAD">
            <w:pPr>
              <w:spacing w:before="0" w:after="0" w:line="240" w:lineRule="auto"/>
              <w:jc w:val="center"/>
            </w:pPr>
            <w:r>
              <w:rPr>
                <w:rFonts w:ascii="仿宋_GB2312" w:hAnsi="仿宋_GB2312" w:eastAsia="仿宋_GB2312"/>
                <w:b w:val="0"/>
                <w:sz w:val="22"/>
              </w:rPr>
              <w:t>项   目</w:t>
            </w:r>
          </w:p>
        </w:tc>
        <w:tc>
          <w:tcPr>
            <w:tcW w:w="1493" w:type="dxa"/>
            <w:vAlign w:val="center"/>
          </w:tcPr>
          <w:p w14:paraId="736187D3">
            <w:pPr>
              <w:spacing w:before="0" w:after="0" w:line="240" w:lineRule="auto"/>
              <w:jc w:val="center"/>
            </w:pPr>
            <w:r>
              <w:rPr>
                <w:rFonts w:ascii="仿宋_GB2312" w:hAnsi="仿宋_GB2312" w:eastAsia="仿宋_GB2312"/>
                <w:b w:val="0"/>
                <w:sz w:val="22"/>
              </w:rPr>
              <w:t>行次</w:t>
            </w:r>
          </w:p>
        </w:tc>
        <w:tc>
          <w:tcPr>
            <w:tcW w:w="1493" w:type="dxa"/>
            <w:vAlign w:val="center"/>
          </w:tcPr>
          <w:p w14:paraId="380EE9E5">
            <w:pPr>
              <w:spacing w:before="0" w:after="0" w:line="240" w:lineRule="auto"/>
              <w:jc w:val="center"/>
            </w:pPr>
            <w:r>
              <w:rPr>
                <w:rFonts w:ascii="仿宋_GB2312" w:hAnsi="仿宋_GB2312" w:eastAsia="仿宋_GB2312"/>
                <w:b w:val="0"/>
                <w:sz w:val="22"/>
              </w:rPr>
              <w:t>金额</w:t>
            </w:r>
          </w:p>
        </w:tc>
        <w:tc>
          <w:tcPr>
            <w:tcW w:w="1493" w:type="dxa"/>
            <w:vAlign w:val="center"/>
          </w:tcPr>
          <w:p w14:paraId="5FD8C319">
            <w:pPr>
              <w:spacing w:before="0" w:after="0" w:line="240" w:lineRule="auto"/>
              <w:jc w:val="center"/>
            </w:pPr>
            <w:r>
              <w:rPr>
                <w:rFonts w:ascii="仿宋_GB2312" w:hAnsi="仿宋_GB2312" w:eastAsia="仿宋_GB2312"/>
                <w:b w:val="0"/>
                <w:sz w:val="22"/>
              </w:rPr>
              <w:t>项    目</w:t>
            </w:r>
          </w:p>
        </w:tc>
        <w:tc>
          <w:tcPr>
            <w:tcW w:w="1493" w:type="dxa"/>
            <w:vAlign w:val="center"/>
          </w:tcPr>
          <w:p w14:paraId="6F873179">
            <w:pPr>
              <w:spacing w:before="0" w:after="0" w:line="240" w:lineRule="auto"/>
              <w:jc w:val="center"/>
            </w:pPr>
            <w:r>
              <w:rPr>
                <w:rFonts w:ascii="仿宋_GB2312" w:hAnsi="仿宋_GB2312" w:eastAsia="仿宋_GB2312"/>
                <w:b w:val="0"/>
                <w:sz w:val="22"/>
              </w:rPr>
              <w:t>行次</w:t>
            </w:r>
          </w:p>
        </w:tc>
        <w:tc>
          <w:tcPr>
            <w:tcW w:w="1493" w:type="dxa"/>
            <w:vAlign w:val="center"/>
          </w:tcPr>
          <w:p w14:paraId="4C35482E">
            <w:pPr>
              <w:spacing w:before="0" w:after="0" w:line="240" w:lineRule="auto"/>
              <w:jc w:val="center"/>
            </w:pPr>
            <w:r>
              <w:rPr>
                <w:rFonts w:ascii="仿宋_GB2312" w:hAnsi="仿宋_GB2312" w:eastAsia="仿宋_GB2312"/>
                <w:b w:val="0"/>
                <w:sz w:val="22"/>
              </w:rPr>
              <w:t>合计</w:t>
            </w:r>
          </w:p>
        </w:tc>
        <w:tc>
          <w:tcPr>
            <w:tcW w:w="1493" w:type="dxa"/>
            <w:vAlign w:val="center"/>
          </w:tcPr>
          <w:p w14:paraId="5A1D0656">
            <w:pPr>
              <w:spacing w:before="0" w:after="0" w:line="240" w:lineRule="auto"/>
              <w:jc w:val="center"/>
            </w:pPr>
            <w:r>
              <w:rPr>
                <w:rFonts w:ascii="仿宋_GB2312" w:hAnsi="仿宋_GB2312" w:eastAsia="仿宋_GB2312"/>
                <w:b w:val="0"/>
                <w:sz w:val="22"/>
              </w:rPr>
              <w:t>一般公共预算财政拨款</w:t>
            </w:r>
          </w:p>
        </w:tc>
        <w:tc>
          <w:tcPr>
            <w:tcW w:w="1493" w:type="dxa"/>
            <w:vAlign w:val="center"/>
          </w:tcPr>
          <w:p w14:paraId="46E226D8">
            <w:pPr>
              <w:spacing w:before="0" w:after="0" w:line="240" w:lineRule="auto"/>
              <w:jc w:val="center"/>
            </w:pPr>
            <w:r>
              <w:rPr>
                <w:rFonts w:ascii="仿宋_GB2312" w:hAnsi="仿宋_GB2312" w:eastAsia="仿宋_GB2312"/>
                <w:b w:val="0"/>
                <w:sz w:val="22"/>
              </w:rPr>
              <w:t>政府性基金预算财政拨款</w:t>
            </w:r>
          </w:p>
        </w:tc>
        <w:tc>
          <w:tcPr>
            <w:tcW w:w="1493" w:type="dxa"/>
            <w:vAlign w:val="center"/>
          </w:tcPr>
          <w:p w14:paraId="6D1F5AFF">
            <w:pPr>
              <w:spacing w:before="0" w:after="0" w:line="240" w:lineRule="auto"/>
              <w:jc w:val="center"/>
            </w:pPr>
            <w:r>
              <w:rPr>
                <w:rFonts w:ascii="仿宋_GB2312" w:hAnsi="仿宋_GB2312" w:eastAsia="仿宋_GB2312"/>
                <w:b w:val="0"/>
                <w:sz w:val="22"/>
              </w:rPr>
              <w:t>国有资本经营预算财政拨款</w:t>
            </w:r>
          </w:p>
        </w:tc>
      </w:tr>
      <w:tr w14:paraId="729FB0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93" w:type="dxa"/>
            <w:vAlign w:val="center"/>
          </w:tcPr>
          <w:p w14:paraId="3CF97236">
            <w:pPr>
              <w:spacing w:before="0" w:after="0" w:line="240" w:lineRule="auto"/>
              <w:jc w:val="center"/>
            </w:pPr>
            <w:r>
              <w:rPr>
                <w:rFonts w:ascii="仿宋_GB2312" w:hAnsi="仿宋_GB2312" w:eastAsia="仿宋_GB2312"/>
                <w:b w:val="0"/>
                <w:sz w:val="22"/>
              </w:rPr>
              <w:t>栏  次</w:t>
            </w:r>
          </w:p>
        </w:tc>
        <w:tc>
          <w:tcPr>
            <w:tcW w:w="1493" w:type="dxa"/>
            <w:vAlign w:val="center"/>
          </w:tcPr>
          <w:p w14:paraId="7C0D6944">
            <w:pPr>
              <w:spacing w:before="0" w:after="0" w:line="240" w:lineRule="auto"/>
              <w:jc w:val="center"/>
            </w:pPr>
          </w:p>
        </w:tc>
        <w:tc>
          <w:tcPr>
            <w:tcW w:w="1493" w:type="dxa"/>
            <w:vAlign w:val="center"/>
          </w:tcPr>
          <w:p w14:paraId="35377FE5">
            <w:pPr>
              <w:spacing w:before="0" w:after="0" w:line="240" w:lineRule="auto"/>
              <w:jc w:val="center"/>
            </w:pPr>
            <w:r>
              <w:rPr>
                <w:rFonts w:ascii="仿宋_GB2312" w:hAnsi="仿宋_GB2312" w:eastAsia="仿宋_GB2312"/>
                <w:b w:val="0"/>
                <w:sz w:val="22"/>
              </w:rPr>
              <w:t>1</w:t>
            </w:r>
          </w:p>
        </w:tc>
        <w:tc>
          <w:tcPr>
            <w:tcW w:w="1493" w:type="dxa"/>
            <w:vAlign w:val="center"/>
          </w:tcPr>
          <w:p w14:paraId="3DF56AFF">
            <w:pPr>
              <w:spacing w:before="0" w:after="0" w:line="240" w:lineRule="auto"/>
              <w:jc w:val="center"/>
            </w:pPr>
            <w:r>
              <w:rPr>
                <w:rFonts w:ascii="仿宋_GB2312" w:hAnsi="仿宋_GB2312" w:eastAsia="仿宋_GB2312"/>
                <w:b w:val="0"/>
                <w:sz w:val="22"/>
              </w:rPr>
              <w:t>栏  次</w:t>
            </w:r>
          </w:p>
        </w:tc>
        <w:tc>
          <w:tcPr>
            <w:tcW w:w="1493" w:type="dxa"/>
            <w:vAlign w:val="center"/>
          </w:tcPr>
          <w:p w14:paraId="4C674C85">
            <w:pPr>
              <w:spacing w:before="0" w:after="0" w:line="240" w:lineRule="auto"/>
              <w:jc w:val="center"/>
            </w:pPr>
          </w:p>
        </w:tc>
        <w:tc>
          <w:tcPr>
            <w:tcW w:w="1493" w:type="dxa"/>
            <w:vAlign w:val="center"/>
          </w:tcPr>
          <w:p w14:paraId="2DC54C68">
            <w:pPr>
              <w:spacing w:before="0" w:after="0" w:line="240" w:lineRule="auto"/>
              <w:jc w:val="center"/>
            </w:pPr>
            <w:r>
              <w:rPr>
                <w:rFonts w:ascii="仿宋_GB2312" w:hAnsi="仿宋_GB2312" w:eastAsia="仿宋_GB2312"/>
                <w:b w:val="0"/>
                <w:sz w:val="22"/>
              </w:rPr>
              <w:t>2</w:t>
            </w:r>
          </w:p>
        </w:tc>
        <w:tc>
          <w:tcPr>
            <w:tcW w:w="1493" w:type="dxa"/>
            <w:vAlign w:val="center"/>
          </w:tcPr>
          <w:p w14:paraId="7158A56D">
            <w:pPr>
              <w:spacing w:before="0" w:after="0" w:line="240" w:lineRule="auto"/>
              <w:jc w:val="center"/>
            </w:pPr>
            <w:r>
              <w:rPr>
                <w:rFonts w:ascii="仿宋_GB2312" w:hAnsi="仿宋_GB2312" w:eastAsia="仿宋_GB2312"/>
                <w:b w:val="0"/>
                <w:sz w:val="22"/>
              </w:rPr>
              <w:t>3</w:t>
            </w:r>
          </w:p>
        </w:tc>
        <w:tc>
          <w:tcPr>
            <w:tcW w:w="1493" w:type="dxa"/>
            <w:vAlign w:val="center"/>
          </w:tcPr>
          <w:p w14:paraId="3F5E510F">
            <w:pPr>
              <w:spacing w:before="0" w:after="0" w:line="240" w:lineRule="auto"/>
              <w:jc w:val="center"/>
            </w:pPr>
            <w:r>
              <w:rPr>
                <w:rFonts w:ascii="仿宋_GB2312" w:hAnsi="仿宋_GB2312" w:eastAsia="仿宋_GB2312"/>
                <w:b w:val="0"/>
                <w:sz w:val="22"/>
              </w:rPr>
              <w:t>4</w:t>
            </w:r>
          </w:p>
        </w:tc>
        <w:tc>
          <w:tcPr>
            <w:tcW w:w="1493" w:type="dxa"/>
            <w:vAlign w:val="center"/>
          </w:tcPr>
          <w:p w14:paraId="742F992F">
            <w:pPr>
              <w:spacing w:before="0" w:after="0" w:line="240" w:lineRule="auto"/>
              <w:jc w:val="center"/>
            </w:pPr>
            <w:r>
              <w:rPr>
                <w:rFonts w:ascii="仿宋_GB2312" w:hAnsi="仿宋_GB2312" w:eastAsia="仿宋_GB2312"/>
                <w:b w:val="0"/>
                <w:sz w:val="22"/>
              </w:rPr>
              <w:t>5</w:t>
            </w:r>
          </w:p>
        </w:tc>
      </w:tr>
      <w:tr w14:paraId="7EE063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93" w:type="dxa"/>
            <w:vAlign w:val="center"/>
          </w:tcPr>
          <w:p w14:paraId="0877CE71">
            <w:pPr>
              <w:spacing w:before="0" w:after="0" w:line="240" w:lineRule="auto"/>
              <w:jc w:val="left"/>
            </w:pPr>
            <w:r>
              <w:rPr>
                <w:rFonts w:ascii="仿宋_GB2312" w:hAnsi="仿宋_GB2312" w:eastAsia="仿宋_GB2312"/>
                <w:b w:val="0"/>
                <w:sz w:val="22"/>
              </w:rPr>
              <w:t>一、一般公共预算财政拨款</w:t>
            </w:r>
          </w:p>
        </w:tc>
        <w:tc>
          <w:tcPr>
            <w:tcW w:w="1493" w:type="dxa"/>
            <w:vAlign w:val="center"/>
          </w:tcPr>
          <w:p w14:paraId="52059413">
            <w:pPr>
              <w:spacing w:before="0" w:after="0" w:line="240" w:lineRule="auto"/>
              <w:jc w:val="center"/>
            </w:pPr>
            <w:r>
              <w:rPr>
                <w:rFonts w:ascii="仿宋_GB2312" w:hAnsi="仿宋_GB2312" w:eastAsia="仿宋_GB2312"/>
                <w:b w:val="0"/>
                <w:sz w:val="22"/>
              </w:rPr>
              <w:t>1</w:t>
            </w:r>
          </w:p>
        </w:tc>
        <w:tc>
          <w:tcPr>
            <w:tcW w:w="1493" w:type="dxa"/>
            <w:vAlign w:val="center"/>
          </w:tcPr>
          <w:p w14:paraId="66E48389">
            <w:pPr>
              <w:spacing w:before="0" w:after="0" w:line="240" w:lineRule="auto"/>
              <w:jc w:val="center"/>
            </w:pPr>
            <w:r>
              <w:rPr>
                <w:rFonts w:ascii="仿宋_GB2312" w:hAnsi="仿宋_GB2312" w:eastAsia="仿宋_GB2312"/>
                <w:b w:val="0"/>
                <w:sz w:val="22"/>
              </w:rPr>
              <w:t>188.14</w:t>
            </w:r>
          </w:p>
        </w:tc>
        <w:tc>
          <w:tcPr>
            <w:tcW w:w="1493" w:type="dxa"/>
            <w:vAlign w:val="center"/>
          </w:tcPr>
          <w:p w14:paraId="6C35CB31">
            <w:pPr>
              <w:spacing w:before="0" w:after="0" w:line="240" w:lineRule="auto"/>
              <w:jc w:val="left"/>
            </w:pPr>
            <w:r>
              <w:rPr>
                <w:rFonts w:ascii="仿宋_GB2312" w:hAnsi="仿宋_GB2312" w:eastAsia="仿宋_GB2312"/>
                <w:b w:val="0"/>
                <w:sz w:val="22"/>
              </w:rPr>
              <w:t>一、一般公共服务支出</w:t>
            </w:r>
          </w:p>
        </w:tc>
        <w:tc>
          <w:tcPr>
            <w:tcW w:w="1493" w:type="dxa"/>
            <w:vAlign w:val="center"/>
          </w:tcPr>
          <w:p w14:paraId="08F97900">
            <w:pPr>
              <w:spacing w:before="0" w:after="0" w:line="240" w:lineRule="auto"/>
              <w:jc w:val="center"/>
            </w:pPr>
            <w:r>
              <w:rPr>
                <w:rFonts w:ascii="仿宋_GB2312" w:hAnsi="仿宋_GB2312" w:eastAsia="仿宋_GB2312"/>
                <w:b w:val="0"/>
                <w:sz w:val="22"/>
              </w:rPr>
              <w:t>15</w:t>
            </w:r>
          </w:p>
        </w:tc>
        <w:tc>
          <w:tcPr>
            <w:tcW w:w="1493" w:type="dxa"/>
            <w:vAlign w:val="center"/>
          </w:tcPr>
          <w:p w14:paraId="39CB8A7B">
            <w:pPr>
              <w:spacing w:before="0" w:after="0" w:line="240" w:lineRule="auto"/>
              <w:jc w:val="center"/>
            </w:pPr>
          </w:p>
        </w:tc>
        <w:tc>
          <w:tcPr>
            <w:tcW w:w="1493" w:type="dxa"/>
            <w:vAlign w:val="center"/>
          </w:tcPr>
          <w:p w14:paraId="4FD6E1B2">
            <w:pPr>
              <w:spacing w:before="0" w:after="0" w:line="240" w:lineRule="auto"/>
              <w:jc w:val="center"/>
            </w:pPr>
          </w:p>
        </w:tc>
        <w:tc>
          <w:tcPr>
            <w:tcW w:w="1493" w:type="dxa"/>
            <w:vAlign w:val="center"/>
          </w:tcPr>
          <w:p w14:paraId="29D4E7D1">
            <w:pPr>
              <w:spacing w:before="0" w:after="0" w:line="240" w:lineRule="auto"/>
              <w:jc w:val="center"/>
            </w:pPr>
          </w:p>
        </w:tc>
        <w:tc>
          <w:tcPr>
            <w:tcW w:w="1493" w:type="dxa"/>
            <w:vAlign w:val="center"/>
          </w:tcPr>
          <w:p w14:paraId="65C6A141">
            <w:pPr>
              <w:spacing w:before="0" w:after="0" w:line="240" w:lineRule="auto"/>
              <w:jc w:val="center"/>
            </w:pPr>
          </w:p>
        </w:tc>
      </w:tr>
      <w:tr w14:paraId="7EA40A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93" w:type="dxa"/>
            <w:vAlign w:val="center"/>
          </w:tcPr>
          <w:p w14:paraId="252B04DC">
            <w:pPr>
              <w:spacing w:before="0" w:after="0" w:line="240" w:lineRule="auto"/>
              <w:jc w:val="left"/>
            </w:pPr>
            <w:r>
              <w:rPr>
                <w:rFonts w:ascii="仿宋_GB2312" w:hAnsi="仿宋_GB2312" w:eastAsia="仿宋_GB2312"/>
                <w:b w:val="0"/>
                <w:sz w:val="22"/>
              </w:rPr>
              <w:t>二、政府性基金预算财政拨款</w:t>
            </w:r>
          </w:p>
        </w:tc>
        <w:tc>
          <w:tcPr>
            <w:tcW w:w="1493" w:type="dxa"/>
            <w:vAlign w:val="center"/>
          </w:tcPr>
          <w:p w14:paraId="27780ED2">
            <w:pPr>
              <w:spacing w:before="0" w:after="0" w:line="240" w:lineRule="auto"/>
              <w:jc w:val="center"/>
            </w:pPr>
            <w:r>
              <w:rPr>
                <w:rFonts w:ascii="仿宋_GB2312" w:hAnsi="仿宋_GB2312" w:eastAsia="仿宋_GB2312"/>
                <w:b w:val="0"/>
                <w:sz w:val="22"/>
              </w:rPr>
              <w:t>2</w:t>
            </w:r>
          </w:p>
        </w:tc>
        <w:tc>
          <w:tcPr>
            <w:tcW w:w="1493" w:type="dxa"/>
            <w:vAlign w:val="center"/>
          </w:tcPr>
          <w:p w14:paraId="2A089CE8">
            <w:pPr>
              <w:spacing w:before="0" w:after="0" w:line="240" w:lineRule="auto"/>
              <w:jc w:val="center"/>
            </w:pPr>
          </w:p>
        </w:tc>
        <w:tc>
          <w:tcPr>
            <w:tcW w:w="1493" w:type="dxa"/>
            <w:vAlign w:val="center"/>
          </w:tcPr>
          <w:p w14:paraId="5E4B22EA">
            <w:pPr>
              <w:spacing w:before="0" w:after="0" w:line="240" w:lineRule="auto"/>
              <w:jc w:val="left"/>
            </w:pPr>
            <w:r>
              <w:rPr>
                <w:rFonts w:ascii="仿宋_GB2312" w:hAnsi="仿宋_GB2312" w:eastAsia="仿宋_GB2312"/>
                <w:b w:val="0"/>
                <w:sz w:val="22"/>
              </w:rPr>
              <w:t>二、外交支出</w:t>
            </w:r>
          </w:p>
        </w:tc>
        <w:tc>
          <w:tcPr>
            <w:tcW w:w="1493" w:type="dxa"/>
            <w:vAlign w:val="center"/>
          </w:tcPr>
          <w:p w14:paraId="50A1C539">
            <w:pPr>
              <w:spacing w:before="0" w:after="0" w:line="240" w:lineRule="auto"/>
              <w:jc w:val="center"/>
            </w:pPr>
            <w:r>
              <w:rPr>
                <w:rFonts w:ascii="仿宋_GB2312" w:hAnsi="仿宋_GB2312" w:eastAsia="仿宋_GB2312"/>
                <w:b w:val="0"/>
                <w:sz w:val="22"/>
              </w:rPr>
              <w:t>16</w:t>
            </w:r>
          </w:p>
        </w:tc>
        <w:tc>
          <w:tcPr>
            <w:tcW w:w="1493" w:type="dxa"/>
            <w:vAlign w:val="center"/>
          </w:tcPr>
          <w:p w14:paraId="14257722">
            <w:pPr>
              <w:spacing w:before="0" w:after="0" w:line="240" w:lineRule="auto"/>
              <w:jc w:val="center"/>
            </w:pPr>
          </w:p>
        </w:tc>
        <w:tc>
          <w:tcPr>
            <w:tcW w:w="1493" w:type="dxa"/>
            <w:vAlign w:val="center"/>
          </w:tcPr>
          <w:p w14:paraId="7E303D2A">
            <w:pPr>
              <w:spacing w:before="0" w:after="0" w:line="240" w:lineRule="auto"/>
              <w:jc w:val="center"/>
            </w:pPr>
          </w:p>
        </w:tc>
        <w:tc>
          <w:tcPr>
            <w:tcW w:w="1493" w:type="dxa"/>
            <w:vAlign w:val="center"/>
          </w:tcPr>
          <w:p w14:paraId="39C22E69">
            <w:pPr>
              <w:spacing w:before="0" w:after="0" w:line="240" w:lineRule="auto"/>
              <w:jc w:val="center"/>
            </w:pPr>
          </w:p>
        </w:tc>
        <w:tc>
          <w:tcPr>
            <w:tcW w:w="1493" w:type="dxa"/>
            <w:vAlign w:val="center"/>
          </w:tcPr>
          <w:p w14:paraId="4796FA0C">
            <w:pPr>
              <w:spacing w:before="0" w:after="0" w:line="240" w:lineRule="auto"/>
              <w:jc w:val="center"/>
            </w:pPr>
          </w:p>
        </w:tc>
      </w:tr>
      <w:tr w14:paraId="57C207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93" w:type="dxa"/>
            <w:vAlign w:val="center"/>
          </w:tcPr>
          <w:p w14:paraId="2F9CA6DE">
            <w:pPr>
              <w:spacing w:before="0" w:after="0" w:line="240" w:lineRule="auto"/>
              <w:jc w:val="left"/>
            </w:pPr>
            <w:r>
              <w:rPr>
                <w:rFonts w:ascii="仿宋_GB2312" w:hAnsi="仿宋_GB2312" w:eastAsia="仿宋_GB2312"/>
                <w:b w:val="0"/>
                <w:sz w:val="22"/>
              </w:rPr>
              <w:t>三、国有资本经营预算财政拨款</w:t>
            </w:r>
          </w:p>
        </w:tc>
        <w:tc>
          <w:tcPr>
            <w:tcW w:w="1493" w:type="dxa"/>
            <w:vAlign w:val="center"/>
          </w:tcPr>
          <w:p w14:paraId="74E64142">
            <w:pPr>
              <w:spacing w:before="0" w:after="0" w:line="240" w:lineRule="auto"/>
              <w:jc w:val="center"/>
            </w:pPr>
            <w:r>
              <w:rPr>
                <w:rFonts w:ascii="仿宋_GB2312" w:hAnsi="仿宋_GB2312" w:eastAsia="仿宋_GB2312"/>
                <w:b w:val="0"/>
                <w:sz w:val="22"/>
              </w:rPr>
              <w:t>3</w:t>
            </w:r>
          </w:p>
        </w:tc>
        <w:tc>
          <w:tcPr>
            <w:tcW w:w="1493" w:type="dxa"/>
            <w:vAlign w:val="center"/>
          </w:tcPr>
          <w:p w14:paraId="6953B3B9">
            <w:pPr>
              <w:spacing w:before="0" w:after="0" w:line="240" w:lineRule="auto"/>
              <w:jc w:val="center"/>
            </w:pPr>
          </w:p>
        </w:tc>
        <w:tc>
          <w:tcPr>
            <w:tcW w:w="1493" w:type="dxa"/>
            <w:vAlign w:val="center"/>
          </w:tcPr>
          <w:p w14:paraId="61CE1D31">
            <w:pPr>
              <w:spacing w:before="0" w:after="0" w:line="240" w:lineRule="auto"/>
              <w:jc w:val="left"/>
            </w:pPr>
            <w:r>
              <w:rPr>
                <w:rFonts w:ascii="仿宋_GB2312" w:hAnsi="仿宋_GB2312" w:eastAsia="仿宋_GB2312"/>
                <w:b w:val="0"/>
                <w:sz w:val="22"/>
              </w:rPr>
              <w:t>三、国防支出</w:t>
            </w:r>
          </w:p>
        </w:tc>
        <w:tc>
          <w:tcPr>
            <w:tcW w:w="1493" w:type="dxa"/>
            <w:vAlign w:val="center"/>
          </w:tcPr>
          <w:p w14:paraId="7A308782">
            <w:pPr>
              <w:spacing w:before="0" w:after="0" w:line="240" w:lineRule="auto"/>
              <w:jc w:val="center"/>
            </w:pPr>
            <w:r>
              <w:rPr>
                <w:rFonts w:ascii="仿宋_GB2312" w:hAnsi="仿宋_GB2312" w:eastAsia="仿宋_GB2312"/>
                <w:b w:val="0"/>
                <w:sz w:val="22"/>
              </w:rPr>
              <w:t>17</w:t>
            </w:r>
          </w:p>
        </w:tc>
        <w:tc>
          <w:tcPr>
            <w:tcW w:w="1493" w:type="dxa"/>
            <w:vAlign w:val="center"/>
          </w:tcPr>
          <w:p w14:paraId="289AAE5E">
            <w:pPr>
              <w:spacing w:before="0" w:after="0" w:line="240" w:lineRule="auto"/>
              <w:jc w:val="center"/>
            </w:pPr>
          </w:p>
        </w:tc>
        <w:tc>
          <w:tcPr>
            <w:tcW w:w="1493" w:type="dxa"/>
            <w:vAlign w:val="center"/>
          </w:tcPr>
          <w:p w14:paraId="73D1EC3C">
            <w:pPr>
              <w:spacing w:before="0" w:after="0" w:line="240" w:lineRule="auto"/>
              <w:jc w:val="center"/>
            </w:pPr>
          </w:p>
        </w:tc>
        <w:tc>
          <w:tcPr>
            <w:tcW w:w="1493" w:type="dxa"/>
            <w:vAlign w:val="center"/>
          </w:tcPr>
          <w:p w14:paraId="0DDE1A52">
            <w:pPr>
              <w:spacing w:before="0" w:after="0" w:line="240" w:lineRule="auto"/>
              <w:jc w:val="center"/>
            </w:pPr>
          </w:p>
        </w:tc>
        <w:tc>
          <w:tcPr>
            <w:tcW w:w="1493" w:type="dxa"/>
            <w:vAlign w:val="center"/>
          </w:tcPr>
          <w:p w14:paraId="6A7E1F88">
            <w:pPr>
              <w:spacing w:before="0" w:after="0" w:line="240" w:lineRule="auto"/>
              <w:jc w:val="center"/>
            </w:pPr>
          </w:p>
        </w:tc>
      </w:tr>
      <w:tr w14:paraId="657DAB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93" w:type="dxa"/>
            <w:vAlign w:val="center"/>
          </w:tcPr>
          <w:p w14:paraId="0764F44C">
            <w:pPr>
              <w:spacing w:before="0" w:after="0" w:line="240" w:lineRule="auto"/>
              <w:jc w:val="left"/>
            </w:pPr>
          </w:p>
        </w:tc>
        <w:tc>
          <w:tcPr>
            <w:tcW w:w="1493" w:type="dxa"/>
            <w:vAlign w:val="center"/>
          </w:tcPr>
          <w:p w14:paraId="3FF9C4E8">
            <w:pPr>
              <w:spacing w:before="0" w:after="0" w:line="240" w:lineRule="auto"/>
              <w:jc w:val="center"/>
            </w:pPr>
            <w:r>
              <w:rPr>
                <w:rFonts w:ascii="仿宋_GB2312" w:hAnsi="仿宋_GB2312" w:eastAsia="仿宋_GB2312"/>
                <w:b w:val="0"/>
                <w:sz w:val="22"/>
              </w:rPr>
              <w:t>4</w:t>
            </w:r>
          </w:p>
        </w:tc>
        <w:tc>
          <w:tcPr>
            <w:tcW w:w="1493" w:type="dxa"/>
            <w:vAlign w:val="center"/>
          </w:tcPr>
          <w:p w14:paraId="2E4D71F8">
            <w:pPr>
              <w:spacing w:before="0" w:after="0" w:line="240" w:lineRule="auto"/>
              <w:jc w:val="center"/>
            </w:pPr>
          </w:p>
        </w:tc>
        <w:tc>
          <w:tcPr>
            <w:tcW w:w="1493" w:type="dxa"/>
            <w:vAlign w:val="center"/>
          </w:tcPr>
          <w:p w14:paraId="1C13071A">
            <w:pPr>
              <w:spacing w:before="0" w:after="0" w:line="240" w:lineRule="auto"/>
              <w:jc w:val="left"/>
            </w:pPr>
            <w:r>
              <w:rPr>
                <w:rFonts w:ascii="仿宋_GB2312" w:hAnsi="仿宋_GB2312" w:eastAsia="仿宋_GB2312"/>
                <w:b w:val="0"/>
                <w:sz w:val="22"/>
              </w:rPr>
              <w:t>四、公共安全支出</w:t>
            </w:r>
          </w:p>
        </w:tc>
        <w:tc>
          <w:tcPr>
            <w:tcW w:w="1493" w:type="dxa"/>
            <w:vAlign w:val="center"/>
          </w:tcPr>
          <w:p w14:paraId="597C8E2A">
            <w:pPr>
              <w:spacing w:before="0" w:after="0" w:line="240" w:lineRule="auto"/>
              <w:jc w:val="center"/>
            </w:pPr>
            <w:r>
              <w:rPr>
                <w:rFonts w:ascii="仿宋_GB2312" w:hAnsi="仿宋_GB2312" w:eastAsia="仿宋_GB2312"/>
                <w:b w:val="0"/>
                <w:sz w:val="22"/>
              </w:rPr>
              <w:t>22</w:t>
            </w:r>
          </w:p>
        </w:tc>
        <w:tc>
          <w:tcPr>
            <w:tcW w:w="1493" w:type="dxa"/>
            <w:vAlign w:val="center"/>
          </w:tcPr>
          <w:p w14:paraId="7543A082">
            <w:pPr>
              <w:spacing w:before="0" w:after="0" w:line="240" w:lineRule="auto"/>
              <w:jc w:val="center"/>
            </w:pPr>
            <w:r>
              <w:rPr>
                <w:rFonts w:ascii="仿宋_GB2312" w:hAnsi="仿宋_GB2312" w:eastAsia="仿宋_GB2312"/>
                <w:b w:val="0"/>
                <w:sz w:val="22"/>
              </w:rPr>
              <w:t>172.77</w:t>
            </w:r>
          </w:p>
        </w:tc>
        <w:tc>
          <w:tcPr>
            <w:tcW w:w="1493" w:type="dxa"/>
            <w:vAlign w:val="center"/>
          </w:tcPr>
          <w:p w14:paraId="6AC0C8E0">
            <w:pPr>
              <w:spacing w:before="0" w:after="0" w:line="240" w:lineRule="auto"/>
              <w:jc w:val="center"/>
            </w:pPr>
            <w:r>
              <w:rPr>
                <w:rFonts w:ascii="仿宋_GB2312" w:hAnsi="仿宋_GB2312" w:eastAsia="仿宋_GB2312"/>
                <w:b w:val="0"/>
                <w:sz w:val="22"/>
              </w:rPr>
              <w:t>172.77</w:t>
            </w:r>
          </w:p>
        </w:tc>
        <w:tc>
          <w:tcPr>
            <w:tcW w:w="1493" w:type="dxa"/>
            <w:vAlign w:val="center"/>
          </w:tcPr>
          <w:p w14:paraId="26D40DE2">
            <w:pPr>
              <w:spacing w:before="0" w:after="0" w:line="240" w:lineRule="auto"/>
              <w:jc w:val="center"/>
            </w:pPr>
          </w:p>
        </w:tc>
        <w:tc>
          <w:tcPr>
            <w:tcW w:w="1493" w:type="dxa"/>
            <w:vAlign w:val="center"/>
          </w:tcPr>
          <w:p w14:paraId="41C17BBD">
            <w:pPr>
              <w:spacing w:before="0" w:after="0" w:line="240" w:lineRule="auto"/>
              <w:jc w:val="center"/>
            </w:pPr>
          </w:p>
        </w:tc>
      </w:tr>
      <w:tr w14:paraId="0A699A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93" w:type="dxa"/>
            <w:vAlign w:val="center"/>
          </w:tcPr>
          <w:p w14:paraId="548810D3">
            <w:pPr>
              <w:spacing w:before="0" w:after="0" w:line="240" w:lineRule="auto"/>
              <w:jc w:val="left"/>
            </w:pPr>
          </w:p>
        </w:tc>
        <w:tc>
          <w:tcPr>
            <w:tcW w:w="1493" w:type="dxa"/>
            <w:vAlign w:val="center"/>
          </w:tcPr>
          <w:p w14:paraId="044C21F7">
            <w:pPr>
              <w:spacing w:before="0" w:after="0" w:line="240" w:lineRule="auto"/>
              <w:jc w:val="center"/>
            </w:pPr>
            <w:r>
              <w:rPr>
                <w:rFonts w:ascii="仿宋_GB2312" w:hAnsi="仿宋_GB2312" w:eastAsia="仿宋_GB2312"/>
                <w:b w:val="0"/>
                <w:sz w:val="22"/>
              </w:rPr>
              <w:t>5</w:t>
            </w:r>
          </w:p>
        </w:tc>
        <w:tc>
          <w:tcPr>
            <w:tcW w:w="1493" w:type="dxa"/>
            <w:vAlign w:val="center"/>
          </w:tcPr>
          <w:p w14:paraId="088415E6">
            <w:pPr>
              <w:spacing w:before="0" w:after="0" w:line="240" w:lineRule="auto"/>
              <w:jc w:val="center"/>
            </w:pPr>
          </w:p>
        </w:tc>
        <w:tc>
          <w:tcPr>
            <w:tcW w:w="1493" w:type="dxa"/>
            <w:vAlign w:val="center"/>
          </w:tcPr>
          <w:p w14:paraId="5EA5AE7E">
            <w:pPr>
              <w:spacing w:before="0" w:after="0" w:line="240" w:lineRule="auto"/>
              <w:jc w:val="left"/>
            </w:pPr>
            <w:r>
              <w:rPr>
                <w:rFonts w:ascii="仿宋_GB2312" w:hAnsi="仿宋_GB2312" w:eastAsia="仿宋_GB2312"/>
                <w:b w:val="0"/>
                <w:sz w:val="22"/>
              </w:rPr>
              <w:t>五、教育支出</w:t>
            </w:r>
          </w:p>
        </w:tc>
        <w:tc>
          <w:tcPr>
            <w:tcW w:w="1493" w:type="dxa"/>
            <w:vAlign w:val="center"/>
          </w:tcPr>
          <w:p w14:paraId="23B68B4C">
            <w:pPr>
              <w:spacing w:before="0" w:after="0" w:line="240" w:lineRule="auto"/>
              <w:jc w:val="center"/>
            </w:pPr>
            <w:r>
              <w:rPr>
                <w:rFonts w:ascii="仿宋_GB2312" w:hAnsi="仿宋_GB2312" w:eastAsia="仿宋_GB2312"/>
                <w:b w:val="0"/>
                <w:sz w:val="22"/>
              </w:rPr>
              <w:t>23</w:t>
            </w:r>
          </w:p>
        </w:tc>
        <w:tc>
          <w:tcPr>
            <w:tcW w:w="1493" w:type="dxa"/>
            <w:vAlign w:val="center"/>
          </w:tcPr>
          <w:p w14:paraId="538CA88B">
            <w:pPr>
              <w:spacing w:before="0" w:after="0" w:line="240" w:lineRule="auto"/>
              <w:jc w:val="center"/>
              <w:rPr>
                <w:rFonts w:hint="default" w:eastAsia="仿宋_GB2312"/>
                <w:lang w:val="en-US" w:eastAsia="zh-CN"/>
              </w:rPr>
            </w:pPr>
            <w:r>
              <w:rPr>
                <w:rFonts w:ascii="仿宋_GB2312" w:hAnsi="仿宋_GB2312" w:eastAsia="仿宋_GB2312"/>
                <w:b w:val="0"/>
                <w:sz w:val="22"/>
              </w:rPr>
              <w:t>0</w:t>
            </w:r>
            <w:r>
              <w:rPr>
                <w:rFonts w:hint="eastAsia"/>
                <w:b w:val="0"/>
                <w:sz w:val="22"/>
                <w:lang w:val="en-US" w:eastAsia="zh-CN"/>
              </w:rPr>
              <w:t>.00</w:t>
            </w:r>
          </w:p>
        </w:tc>
        <w:tc>
          <w:tcPr>
            <w:tcW w:w="1493" w:type="dxa"/>
            <w:vAlign w:val="center"/>
          </w:tcPr>
          <w:p w14:paraId="018E2B21">
            <w:pPr>
              <w:spacing w:before="0" w:after="0" w:line="240" w:lineRule="auto"/>
              <w:jc w:val="center"/>
            </w:pPr>
          </w:p>
        </w:tc>
        <w:tc>
          <w:tcPr>
            <w:tcW w:w="1493" w:type="dxa"/>
            <w:vAlign w:val="center"/>
          </w:tcPr>
          <w:p w14:paraId="6C997792">
            <w:pPr>
              <w:spacing w:before="0" w:after="0" w:line="240" w:lineRule="auto"/>
              <w:jc w:val="center"/>
            </w:pPr>
          </w:p>
        </w:tc>
        <w:tc>
          <w:tcPr>
            <w:tcW w:w="1493" w:type="dxa"/>
            <w:vAlign w:val="center"/>
          </w:tcPr>
          <w:p w14:paraId="15CC70AA">
            <w:pPr>
              <w:spacing w:before="0" w:after="0" w:line="240" w:lineRule="auto"/>
              <w:jc w:val="center"/>
            </w:pPr>
          </w:p>
        </w:tc>
      </w:tr>
      <w:tr w14:paraId="5BD87E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1493" w:type="dxa"/>
            <w:vAlign w:val="center"/>
          </w:tcPr>
          <w:p w14:paraId="1CC90FB0">
            <w:pPr>
              <w:spacing w:before="0" w:after="0" w:line="240" w:lineRule="auto"/>
              <w:jc w:val="left"/>
            </w:pPr>
          </w:p>
        </w:tc>
        <w:tc>
          <w:tcPr>
            <w:tcW w:w="1493" w:type="dxa"/>
            <w:vAlign w:val="center"/>
          </w:tcPr>
          <w:p w14:paraId="30C066ED">
            <w:pPr>
              <w:spacing w:before="0" w:after="0" w:line="240" w:lineRule="auto"/>
              <w:jc w:val="center"/>
            </w:pPr>
            <w:r>
              <w:rPr>
                <w:rFonts w:ascii="仿宋_GB2312" w:hAnsi="仿宋_GB2312" w:eastAsia="仿宋_GB2312"/>
                <w:b w:val="0"/>
                <w:sz w:val="22"/>
              </w:rPr>
              <w:t>6</w:t>
            </w:r>
          </w:p>
        </w:tc>
        <w:tc>
          <w:tcPr>
            <w:tcW w:w="1493" w:type="dxa"/>
            <w:vAlign w:val="center"/>
          </w:tcPr>
          <w:p w14:paraId="44E126FD">
            <w:pPr>
              <w:spacing w:before="0" w:after="0" w:line="240" w:lineRule="auto"/>
              <w:jc w:val="center"/>
            </w:pPr>
          </w:p>
        </w:tc>
        <w:tc>
          <w:tcPr>
            <w:tcW w:w="1493" w:type="dxa"/>
            <w:vAlign w:val="center"/>
          </w:tcPr>
          <w:p w14:paraId="2DDEF2FF">
            <w:pPr>
              <w:spacing w:before="0" w:after="0" w:line="240" w:lineRule="auto"/>
              <w:jc w:val="left"/>
            </w:pPr>
            <w:r>
              <w:rPr>
                <w:rFonts w:ascii="仿宋_GB2312" w:hAnsi="仿宋_GB2312" w:eastAsia="仿宋_GB2312"/>
                <w:b w:val="0"/>
                <w:sz w:val="22"/>
              </w:rPr>
              <w:t>六、科学技术支出</w:t>
            </w:r>
          </w:p>
        </w:tc>
        <w:tc>
          <w:tcPr>
            <w:tcW w:w="1493" w:type="dxa"/>
            <w:vAlign w:val="center"/>
          </w:tcPr>
          <w:p w14:paraId="3019FC4E">
            <w:pPr>
              <w:spacing w:before="0" w:after="0" w:line="240" w:lineRule="auto"/>
              <w:jc w:val="center"/>
            </w:pPr>
            <w:r>
              <w:rPr>
                <w:rFonts w:ascii="仿宋_GB2312" w:hAnsi="仿宋_GB2312" w:eastAsia="仿宋_GB2312"/>
                <w:b w:val="0"/>
                <w:sz w:val="22"/>
              </w:rPr>
              <w:t>24</w:t>
            </w:r>
          </w:p>
        </w:tc>
        <w:tc>
          <w:tcPr>
            <w:tcW w:w="1493" w:type="dxa"/>
            <w:vAlign w:val="center"/>
          </w:tcPr>
          <w:p w14:paraId="163A10B5">
            <w:pPr>
              <w:spacing w:before="0" w:after="0" w:line="240" w:lineRule="auto"/>
              <w:jc w:val="center"/>
            </w:pPr>
            <w:r>
              <w:rPr>
                <w:rFonts w:ascii="仿宋_GB2312" w:hAnsi="仿宋_GB2312" w:eastAsia="仿宋_GB2312"/>
                <w:b w:val="0"/>
                <w:sz w:val="22"/>
              </w:rPr>
              <w:t>0</w:t>
            </w:r>
            <w:r>
              <w:rPr>
                <w:rFonts w:hint="eastAsia"/>
                <w:b w:val="0"/>
                <w:sz w:val="22"/>
                <w:lang w:val="en-US" w:eastAsia="zh-CN"/>
              </w:rPr>
              <w:t>.00</w:t>
            </w:r>
          </w:p>
        </w:tc>
        <w:tc>
          <w:tcPr>
            <w:tcW w:w="1493" w:type="dxa"/>
            <w:vAlign w:val="center"/>
          </w:tcPr>
          <w:p w14:paraId="2F5FD49E">
            <w:pPr>
              <w:spacing w:before="0" w:after="0" w:line="240" w:lineRule="auto"/>
              <w:jc w:val="center"/>
            </w:pPr>
          </w:p>
        </w:tc>
        <w:tc>
          <w:tcPr>
            <w:tcW w:w="1493" w:type="dxa"/>
            <w:vAlign w:val="center"/>
          </w:tcPr>
          <w:p w14:paraId="3C7B73B2">
            <w:pPr>
              <w:spacing w:before="0" w:after="0" w:line="240" w:lineRule="auto"/>
              <w:jc w:val="center"/>
            </w:pPr>
          </w:p>
        </w:tc>
        <w:tc>
          <w:tcPr>
            <w:tcW w:w="1493" w:type="dxa"/>
            <w:vAlign w:val="center"/>
          </w:tcPr>
          <w:p w14:paraId="250DCF7A">
            <w:pPr>
              <w:spacing w:before="0" w:after="0" w:line="240" w:lineRule="auto"/>
              <w:jc w:val="center"/>
            </w:pPr>
          </w:p>
        </w:tc>
      </w:tr>
      <w:tr w14:paraId="701652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93" w:type="dxa"/>
            <w:vAlign w:val="center"/>
          </w:tcPr>
          <w:p w14:paraId="4C758F33">
            <w:pPr>
              <w:spacing w:before="0" w:after="0" w:line="240" w:lineRule="auto"/>
              <w:jc w:val="left"/>
            </w:pPr>
          </w:p>
        </w:tc>
        <w:tc>
          <w:tcPr>
            <w:tcW w:w="1493" w:type="dxa"/>
            <w:vAlign w:val="center"/>
          </w:tcPr>
          <w:p w14:paraId="11FB0E89">
            <w:pPr>
              <w:spacing w:before="0" w:after="0" w:line="240" w:lineRule="auto"/>
              <w:jc w:val="center"/>
            </w:pPr>
            <w:r>
              <w:rPr>
                <w:rFonts w:ascii="仿宋_GB2312" w:hAnsi="仿宋_GB2312" w:eastAsia="仿宋_GB2312"/>
                <w:b w:val="0"/>
                <w:sz w:val="22"/>
              </w:rPr>
              <w:t>7</w:t>
            </w:r>
          </w:p>
        </w:tc>
        <w:tc>
          <w:tcPr>
            <w:tcW w:w="1493" w:type="dxa"/>
            <w:vAlign w:val="center"/>
          </w:tcPr>
          <w:p w14:paraId="30517DA0">
            <w:pPr>
              <w:spacing w:before="0" w:after="0" w:line="240" w:lineRule="auto"/>
              <w:jc w:val="center"/>
            </w:pPr>
          </w:p>
        </w:tc>
        <w:tc>
          <w:tcPr>
            <w:tcW w:w="1493" w:type="dxa"/>
            <w:vAlign w:val="center"/>
          </w:tcPr>
          <w:p w14:paraId="756A567D">
            <w:pPr>
              <w:spacing w:before="0" w:after="0" w:line="240" w:lineRule="auto"/>
              <w:jc w:val="left"/>
            </w:pPr>
            <w:r>
              <w:rPr>
                <w:rFonts w:ascii="仿宋_GB2312" w:hAnsi="仿宋_GB2312" w:eastAsia="仿宋_GB2312"/>
                <w:b w:val="0"/>
                <w:sz w:val="22"/>
              </w:rPr>
              <w:t>七、文化旅游体育与传媒支出</w:t>
            </w:r>
          </w:p>
        </w:tc>
        <w:tc>
          <w:tcPr>
            <w:tcW w:w="1493" w:type="dxa"/>
            <w:vAlign w:val="center"/>
          </w:tcPr>
          <w:p w14:paraId="2DFCC1C2">
            <w:pPr>
              <w:spacing w:before="0" w:after="0" w:line="240" w:lineRule="auto"/>
              <w:jc w:val="center"/>
            </w:pPr>
            <w:r>
              <w:rPr>
                <w:rFonts w:ascii="仿宋_GB2312" w:hAnsi="仿宋_GB2312" w:eastAsia="仿宋_GB2312"/>
                <w:b w:val="0"/>
                <w:sz w:val="22"/>
              </w:rPr>
              <w:t>25</w:t>
            </w:r>
          </w:p>
        </w:tc>
        <w:tc>
          <w:tcPr>
            <w:tcW w:w="1493" w:type="dxa"/>
            <w:vAlign w:val="center"/>
          </w:tcPr>
          <w:p w14:paraId="5D82F407">
            <w:pPr>
              <w:spacing w:before="0" w:after="0" w:line="240" w:lineRule="auto"/>
              <w:jc w:val="center"/>
            </w:pPr>
            <w:r>
              <w:rPr>
                <w:rFonts w:ascii="仿宋_GB2312" w:hAnsi="仿宋_GB2312" w:eastAsia="仿宋_GB2312"/>
                <w:b w:val="0"/>
                <w:sz w:val="22"/>
              </w:rPr>
              <w:t>0</w:t>
            </w:r>
            <w:r>
              <w:rPr>
                <w:rFonts w:hint="eastAsia"/>
                <w:b w:val="0"/>
                <w:sz w:val="22"/>
                <w:lang w:val="en-US" w:eastAsia="zh-CN"/>
              </w:rPr>
              <w:t>.00</w:t>
            </w:r>
          </w:p>
        </w:tc>
        <w:tc>
          <w:tcPr>
            <w:tcW w:w="1493" w:type="dxa"/>
            <w:vAlign w:val="center"/>
          </w:tcPr>
          <w:p w14:paraId="2BA355BB">
            <w:pPr>
              <w:spacing w:before="0" w:after="0" w:line="240" w:lineRule="auto"/>
              <w:jc w:val="center"/>
            </w:pPr>
          </w:p>
        </w:tc>
        <w:tc>
          <w:tcPr>
            <w:tcW w:w="1493" w:type="dxa"/>
            <w:vAlign w:val="center"/>
          </w:tcPr>
          <w:p w14:paraId="03553884">
            <w:pPr>
              <w:spacing w:before="0" w:after="0" w:line="240" w:lineRule="auto"/>
              <w:jc w:val="center"/>
            </w:pPr>
          </w:p>
        </w:tc>
        <w:tc>
          <w:tcPr>
            <w:tcW w:w="1493" w:type="dxa"/>
            <w:vAlign w:val="center"/>
          </w:tcPr>
          <w:p w14:paraId="293855CF">
            <w:pPr>
              <w:spacing w:before="0" w:after="0" w:line="240" w:lineRule="auto"/>
              <w:jc w:val="center"/>
            </w:pPr>
          </w:p>
        </w:tc>
      </w:tr>
      <w:tr w14:paraId="387283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93" w:type="dxa"/>
            <w:vAlign w:val="center"/>
          </w:tcPr>
          <w:p w14:paraId="6F077D63">
            <w:pPr>
              <w:spacing w:before="0" w:after="0" w:line="240" w:lineRule="auto"/>
              <w:jc w:val="left"/>
            </w:pPr>
          </w:p>
        </w:tc>
        <w:tc>
          <w:tcPr>
            <w:tcW w:w="1493" w:type="dxa"/>
            <w:vAlign w:val="center"/>
          </w:tcPr>
          <w:p w14:paraId="183E9335">
            <w:pPr>
              <w:spacing w:before="0" w:after="0" w:line="240" w:lineRule="auto"/>
              <w:jc w:val="center"/>
            </w:pPr>
            <w:r>
              <w:rPr>
                <w:rFonts w:ascii="仿宋_GB2312" w:hAnsi="仿宋_GB2312" w:eastAsia="仿宋_GB2312"/>
                <w:b w:val="0"/>
                <w:sz w:val="22"/>
              </w:rPr>
              <w:t>8</w:t>
            </w:r>
          </w:p>
        </w:tc>
        <w:tc>
          <w:tcPr>
            <w:tcW w:w="1493" w:type="dxa"/>
            <w:vAlign w:val="center"/>
          </w:tcPr>
          <w:p w14:paraId="6E649D75">
            <w:pPr>
              <w:spacing w:before="0" w:after="0" w:line="240" w:lineRule="auto"/>
              <w:jc w:val="center"/>
            </w:pPr>
          </w:p>
        </w:tc>
        <w:tc>
          <w:tcPr>
            <w:tcW w:w="1493" w:type="dxa"/>
            <w:vAlign w:val="center"/>
          </w:tcPr>
          <w:p w14:paraId="2EBCF11A">
            <w:pPr>
              <w:spacing w:before="0" w:after="0" w:line="240" w:lineRule="auto"/>
              <w:jc w:val="left"/>
            </w:pPr>
            <w:r>
              <w:rPr>
                <w:rFonts w:ascii="仿宋_GB2312" w:hAnsi="仿宋_GB2312" w:eastAsia="仿宋_GB2312"/>
                <w:b w:val="0"/>
                <w:sz w:val="22"/>
              </w:rPr>
              <w:t>八、社会保障和就业支出</w:t>
            </w:r>
          </w:p>
        </w:tc>
        <w:tc>
          <w:tcPr>
            <w:tcW w:w="1493" w:type="dxa"/>
            <w:vAlign w:val="center"/>
          </w:tcPr>
          <w:p w14:paraId="1190DEFD">
            <w:pPr>
              <w:spacing w:before="0" w:after="0" w:line="240" w:lineRule="auto"/>
              <w:jc w:val="center"/>
            </w:pPr>
            <w:r>
              <w:rPr>
                <w:rFonts w:ascii="仿宋_GB2312" w:hAnsi="仿宋_GB2312" w:eastAsia="仿宋_GB2312"/>
                <w:b w:val="0"/>
                <w:sz w:val="22"/>
              </w:rPr>
              <w:t>26</w:t>
            </w:r>
          </w:p>
        </w:tc>
        <w:tc>
          <w:tcPr>
            <w:tcW w:w="1493" w:type="dxa"/>
            <w:vAlign w:val="center"/>
          </w:tcPr>
          <w:p w14:paraId="17C1DC4C">
            <w:pPr>
              <w:spacing w:before="0" w:after="0" w:line="240" w:lineRule="auto"/>
              <w:jc w:val="center"/>
              <w:rPr>
                <w:rFonts w:hint="eastAsia" w:eastAsia="仿宋_GB2312"/>
                <w:lang w:val="en-US" w:eastAsia="zh-CN"/>
              </w:rPr>
            </w:pPr>
            <w:r>
              <w:rPr>
                <w:rFonts w:ascii="仿宋_GB2312" w:hAnsi="仿宋_GB2312" w:eastAsia="仿宋_GB2312"/>
                <w:b w:val="0"/>
                <w:sz w:val="22"/>
              </w:rPr>
              <w:t>20.1</w:t>
            </w:r>
            <w:r>
              <w:rPr>
                <w:rFonts w:hint="eastAsia"/>
                <w:b w:val="0"/>
                <w:sz w:val="22"/>
                <w:lang w:val="en-US" w:eastAsia="zh-CN"/>
              </w:rPr>
              <w:t>0</w:t>
            </w:r>
          </w:p>
        </w:tc>
        <w:tc>
          <w:tcPr>
            <w:tcW w:w="1493" w:type="dxa"/>
            <w:vAlign w:val="center"/>
          </w:tcPr>
          <w:p w14:paraId="52FB87BE">
            <w:pPr>
              <w:spacing w:before="0" w:after="0" w:line="240" w:lineRule="auto"/>
              <w:jc w:val="center"/>
              <w:rPr>
                <w:rFonts w:hint="eastAsia" w:eastAsia="仿宋_GB2312"/>
                <w:lang w:val="en-US" w:eastAsia="zh-CN"/>
              </w:rPr>
            </w:pPr>
            <w:r>
              <w:rPr>
                <w:rFonts w:ascii="仿宋_GB2312" w:hAnsi="仿宋_GB2312" w:eastAsia="仿宋_GB2312"/>
                <w:b w:val="0"/>
                <w:sz w:val="22"/>
              </w:rPr>
              <w:t>20.1</w:t>
            </w:r>
            <w:r>
              <w:rPr>
                <w:rFonts w:hint="eastAsia"/>
                <w:b w:val="0"/>
                <w:sz w:val="22"/>
                <w:lang w:val="en-US" w:eastAsia="zh-CN"/>
              </w:rPr>
              <w:t>0</w:t>
            </w:r>
          </w:p>
        </w:tc>
        <w:tc>
          <w:tcPr>
            <w:tcW w:w="1493" w:type="dxa"/>
            <w:vAlign w:val="center"/>
          </w:tcPr>
          <w:p w14:paraId="0ED8B7CC">
            <w:pPr>
              <w:spacing w:before="0" w:after="0" w:line="240" w:lineRule="auto"/>
              <w:jc w:val="center"/>
            </w:pPr>
          </w:p>
        </w:tc>
        <w:tc>
          <w:tcPr>
            <w:tcW w:w="1493" w:type="dxa"/>
            <w:vAlign w:val="center"/>
          </w:tcPr>
          <w:p w14:paraId="3A9BDDA3">
            <w:pPr>
              <w:spacing w:before="0" w:after="0" w:line="240" w:lineRule="auto"/>
              <w:jc w:val="center"/>
            </w:pPr>
          </w:p>
        </w:tc>
      </w:tr>
      <w:tr w14:paraId="6BC544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93" w:type="dxa"/>
            <w:vAlign w:val="center"/>
          </w:tcPr>
          <w:p w14:paraId="48E49735">
            <w:pPr>
              <w:spacing w:before="0" w:after="0" w:line="240" w:lineRule="auto"/>
              <w:jc w:val="left"/>
            </w:pPr>
          </w:p>
        </w:tc>
        <w:tc>
          <w:tcPr>
            <w:tcW w:w="1493" w:type="dxa"/>
            <w:vAlign w:val="center"/>
          </w:tcPr>
          <w:p w14:paraId="7134D437">
            <w:pPr>
              <w:spacing w:before="0" w:after="0" w:line="240" w:lineRule="auto"/>
              <w:jc w:val="center"/>
            </w:pPr>
            <w:r>
              <w:rPr>
                <w:rFonts w:ascii="仿宋_GB2312" w:hAnsi="仿宋_GB2312" w:eastAsia="仿宋_GB2312"/>
                <w:b w:val="0"/>
                <w:sz w:val="22"/>
              </w:rPr>
              <w:t>9</w:t>
            </w:r>
          </w:p>
        </w:tc>
        <w:tc>
          <w:tcPr>
            <w:tcW w:w="1493" w:type="dxa"/>
            <w:vAlign w:val="center"/>
          </w:tcPr>
          <w:p w14:paraId="1B294699">
            <w:pPr>
              <w:spacing w:before="0" w:after="0" w:line="240" w:lineRule="auto"/>
              <w:jc w:val="center"/>
            </w:pPr>
          </w:p>
        </w:tc>
        <w:tc>
          <w:tcPr>
            <w:tcW w:w="1493" w:type="dxa"/>
            <w:vAlign w:val="center"/>
          </w:tcPr>
          <w:p w14:paraId="5FC57DAB">
            <w:pPr>
              <w:spacing w:before="0" w:after="0" w:line="240" w:lineRule="auto"/>
              <w:jc w:val="left"/>
            </w:pPr>
            <w:r>
              <w:rPr>
                <w:rFonts w:ascii="仿宋_GB2312" w:hAnsi="仿宋_GB2312" w:eastAsia="仿宋_GB2312"/>
                <w:b w:val="0"/>
                <w:sz w:val="22"/>
              </w:rPr>
              <w:t>九、卫生健康支出</w:t>
            </w:r>
          </w:p>
        </w:tc>
        <w:tc>
          <w:tcPr>
            <w:tcW w:w="1493" w:type="dxa"/>
            <w:vAlign w:val="center"/>
          </w:tcPr>
          <w:p w14:paraId="3F2742B0">
            <w:pPr>
              <w:spacing w:before="0" w:after="0" w:line="240" w:lineRule="auto"/>
              <w:jc w:val="center"/>
            </w:pPr>
            <w:r>
              <w:rPr>
                <w:rFonts w:ascii="仿宋_GB2312" w:hAnsi="仿宋_GB2312" w:eastAsia="仿宋_GB2312"/>
                <w:b w:val="0"/>
                <w:sz w:val="22"/>
              </w:rPr>
              <w:t>27</w:t>
            </w:r>
          </w:p>
        </w:tc>
        <w:tc>
          <w:tcPr>
            <w:tcW w:w="1493" w:type="dxa"/>
            <w:vAlign w:val="center"/>
          </w:tcPr>
          <w:p w14:paraId="055AFEF0">
            <w:pPr>
              <w:spacing w:before="0" w:after="0" w:line="240" w:lineRule="auto"/>
              <w:jc w:val="center"/>
            </w:pPr>
            <w:r>
              <w:rPr>
                <w:rFonts w:ascii="仿宋_GB2312" w:hAnsi="仿宋_GB2312" w:eastAsia="仿宋_GB2312"/>
                <w:b w:val="0"/>
                <w:sz w:val="22"/>
              </w:rPr>
              <w:t>0</w:t>
            </w:r>
            <w:r>
              <w:rPr>
                <w:rFonts w:hint="eastAsia"/>
                <w:b w:val="0"/>
                <w:sz w:val="22"/>
                <w:lang w:val="en-US" w:eastAsia="zh-CN"/>
              </w:rPr>
              <w:t>.00</w:t>
            </w:r>
          </w:p>
        </w:tc>
        <w:tc>
          <w:tcPr>
            <w:tcW w:w="1493" w:type="dxa"/>
            <w:vAlign w:val="center"/>
          </w:tcPr>
          <w:p w14:paraId="073C573B">
            <w:pPr>
              <w:spacing w:before="0" w:after="0" w:line="240" w:lineRule="auto"/>
              <w:jc w:val="center"/>
            </w:pPr>
          </w:p>
        </w:tc>
        <w:tc>
          <w:tcPr>
            <w:tcW w:w="1493" w:type="dxa"/>
            <w:vAlign w:val="center"/>
          </w:tcPr>
          <w:p w14:paraId="5A35A67E">
            <w:pPr>
              <w:spacing w:before="0" w:after="0" w:line="240" w:lineRule="auto"/>
              <w:jc w:val="center"/>
            </w:pPr>
          </w:p>
        </w:tc>
        <w:tc>
          <w:tcPr>
            <w:tcW w:w="1493" w:type="dxa"/>
            <w:vAlign w:val="center"/>
          </w:tcPr>
          <w:p w14:paraId="7EB1CE53">
            <w:pPr>
              <w:spacing w:before="0" w:after="0" w:line="240" w:lineRule="auto"/>
              <w:jc w:val="center"/>
            </w:pPr>
          </w:p>
        </w:tc>
      </w:tr>
      <w:tr w14:paraId="20E526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93" w:type="dxa"/>
            <w:vAlign w:val="center"/>
          </w:tcPr>
          <w:p w14:paraId="3A68602C">
            <w:pPr>
              <w:spacing w:before="0" w:after="0" w:line="240" w:lineRule="auto"/>
              <w:jc w:val="left"/>
            </w:pPr>
          </w:p>
        </w:tc>
        <w:tc>
          <w:tcPr>
            <w:tcW w:w="1493" w:type="dxa"/>
            <w:vAlign w:val="center"/>
          </w:tcPr>
          <w:p w14:paraId="2E2BEAB5">
            <w:pPr>
              <w:spacing w:before="0" w:after="0" w:line="240" w:lineRule="auto"/>
              <w:jc w:val="center"/>
            </w:pPr>
            <w:r>
              <w:rPr>
                <w:rFonts w:ascii="仿宋_GB2312" w:hAnsi="仿宋_GB2312" w:eastAsia="仿宋_GB2312"/>
                <w:b w:val="0"/>
                <w:sz w:val="22"/>
              </w:rPr>
              <w:t>10</w:t>
            </w:r>
          </w:p>
        </w:tc>
        <w:tc>
          <w:tcPr>
            <w:tcW w:w="1493" w:type="dxa"/>
            <w:vAlign w:val="center"/>
          </w:tcPr>
          <w:p w14:paraId="5A51744D">
            <w:pPr>
              <w:spacing w:before="0" w:after="0" w:line="240" w:lineRule="auto"/>
              <w:jc w:val="center"/>
            </w:pPr>
          </w:p>
        </w:tc>
        <w:tc>
          <w:tcPr>
            <w:tcW w:w="1493" w:type="dxa"/>
            <w:vAlign w:val="center"/>
          </w:tcPr>
          <w:p w14:paraId="4AA9574C">
            <w:pPr>
              <w:spacing w:before="0" w:after="0" w:line="240" w:lineRule="auto"/>
              <w:jc w:val="left"/>
            </w:pPr>
            <w:r>
              <w:rPr>
                <w:rFonts w:ascii="仿宋_GB2312" w:hAnsi="仿宋_GB2312" w:eastAsia="仿宋_GB2312"/>
                <w:b w:val="0"/>
                <w:sz w:val="22"/>
              </w:rPr>
              <w:t>十、资源勘探工业信息等支出</w:t>
            </w:r>
          </w:p>
        </w:tc>
        <w:tc>
          <w:tcPr>
            <w:tcW w:w="1493" w:type="dxa"/>
            <w:vAlign w:val="center"/>
          </w:tcPr>
          <w:p w14:paraId="05F76279">
            <w:pPr>
              <w:spacing w:before="0" w:after="0" w:line="240" w:lineRule="auto"/>
              <w:jc w:val="center"/>
            </w:pPr>
            <w:r>
              <w:rPr>
                <w:rFonts w:ascii="仿宋_GB2312" w:hAnsi="仿宋_GB2312" w:eastAsia="仿宋_GB2312"/>
                <w:b w:val="0"/>
                <w:sz w:val="22"/>
              </w:rPr>
              <w:t>28</w:t>
            </w:r>
          </w:p>
        </w:tc>
        <w:tc>
          <w:tcPr>
            <w:tcW w:w="1493" w:type="dxa"/>
            <w:vAlign w:val="center"/>
          </w:tcPr>
          <w:p w14:paraId="71B5393B">
            <w:pPr>
              <w:spacing w:before="0" w:after="0" w:line="240" w:lineRule="auto"/>
              <w:jc w:val="center"/>
            </w:pPr>
            <w:r>
              <w:rPr>
                <w:rFonts w:ascii="仿宋_GB2312" w:hAnsi="仿宋_GB2312" w:eastAsia="仿宋_GB2312"/>
                <w:b w:val="0"/>
                <w:sz w:val="22"/>
              </w:rPr>
              <w:t>0</w:t>
            </w:r>
            <w:r>
              <w:rPr>
                <w:rFonts w:hint="eastAsia"/>
                <w:b w:val="0"/>
                <w:sz w:val="22"/>
                <w:lang w:val="en-US" w:eastAsia="zh-CN"/>
              </w:rPr>
              <w:t>.00</w:t>
            </w:r>
          </w:p>
        </w:tc>
        <w:tc>
          <w:tcPr>
            <w:tcW w:w="1493" w:type="dxa"/>
            <w:vAlign w:val="center"/>
          </w:tcPr>
          <w:p w14:paraId="7CA31601">
            <w:pPr>
              <w:spacing w:before="0" w:after="0" w:line="240" w:lineRule="auto"/>
              <w:jc w:val="center"/>
            </w:pPr>
          </w:p>
        </w:tc>
        <w:tc>
          <w:tcPr>
            <w:tcW w:w="1493" w:type="dxa"/>
            <w:vAlign w:val="center"/>
          </w:tcPr>
          <w:p w14:paraId="6ABAB3E5">
            <w:pPr>
              <w:spacing w:before="0" w:after="0" w:line="240" w:lineRule="auto"/>
              <w:jc w:val="center"/>
            </w:pPr>
          </w:p>
        </w:tc>
        <w:tc>
          <w:tcPr>
            <w:tcW w:w="1493" w:type="dxa"/>
            <w:vAlign w:val="center"/>
          </w:tcPr>
          <w:p w14:paraId="0E2CD7A2">
            <w:pPr>
              <w:spacing w:before="0" w:after="0" w:line="240" w:lineRule="auto"/>
              <w:jc w:val="center"/>
            </w:pPr>
          </w:p>
        </w:tc>
      </w:tr>
      <w:tr w14:paraId="7A0FE4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93" w:type="dxa"/>
            <w:vAlign w:val="center"/>
          </w:tcPr>
          <w:p w14:paraId="185710CF">
            <w:pPr>
              <w:spacing w:before="0" w:after="0" w:line="240" w:lineRule="auto"/>
              <w:jc w:val="left"/>
            </w:pPr>
          </w:p>
        </w:tc>
        <w:tc>
          <w:tcPr>
            <w:tcW w:w="1493" w:type="dxa"/>
            <w:vAlign w:val="center"/>
          </w:tcPr>
          <w:p w14:paraId="4D9A5379">
            <w:pPr>
              <w:spacing w:before="0" w:after="0" w:line="240" w:lineRule="auto"/>
              <w:jc w:val="center"/>
            </w:pPr>
            <w:r>
              <w:rPr>
                <w:rFonts w:ascii="仿宋_GB2312" w:hAnsi="仿宋_GB2312" w:eastAsia="仿宋_GB2312"/>
                <w:b w:val="0"/>
                <w:sz w:val="22"/>
              </w:rPr>
              <w:t>11</w:t>
            </w:r>
          </w:p>
        </w:tc>
        <w:tc>
          <w:tcPr>
            <w:tcW w:w="1493" w:type="dxa"/>
            <w:vAlign w:val="center"/>
          </w:tcPr>
          <w:p w14:paraId="653B73C8">
            <w:pPr>
              <w:spacing w:before="0" w:after="0" w:line="240" w:lineRule="auto"/>
              <w:jc w:val="center"/>
            </w:pPr>
          </w:p>
        </w:tc>
        <w:tc>
          <w:tcPr>
            <w:tcW w:w="1493" w:type="dxa"/>
            <w:vAlign w:val="center"/>
          </w:tcPr>
          <w:p w14:paraId="22B05200">
            <w:pPr>
              <w:spacing w:before="0" w:after="0" w:line="240" w:lineRule="auto"/>
              <w:jc w:val="left"/>
            </w:pPr>
            <w:r>
              <w:rPr>
                <w:rFonts w:ascii="仿宋_GB2312" w:hAnsi="仿宋_GB2312" w:eastAsia="仿宋_GB2312"/>
                <w:b w:val="0"/>
                <w:sz w:val="22"/>
              </w:rPr>
              <w:t>十一、商业服务业等支出</w:t>
            </w:r>
          </w:p>
        </w:tc>
        <w:tc>
          <w:tcPr>
            <w:tcW w:w="1493" w:type="dxa"/>
            <w:vAlign w:val="center"/>
          </w:tcPr>
          <w:p w14:paraId="5BFAF326">
            <w:pPr>
              <w:spacing w:before="0" w:after="0" w:line="240" w:lineRule="auto"/>
              <w:jc w:val="center"/>
            </w:pPr>
            <w:r>
              <w:rPr>
                <w:rFonts w:ascii="仿宋_GB2312" w:hAnsi="仿宋_GB2312" w:eastAsia="仿宋_GB2312"/>
                <w:b w:val="0"/>
                <w:sz w:val="22"/>
              </w:rPr>
              <w:t>29</w:t>
            </w:r>
          </w:p>
        </w:tc>
        <w:tc>
          <w:tcPr>
            <w:tcW w:w="1493" w:type="dxa"/>
            <w:vAlign w:val="center"/>
          </w:tcPr>
          <w:p w14:paraId="292921E0">
            <w:pPr>
              <w:spacing w:before="0" w:after="0" w:line="240" w:lineRule="auto"/>
              <w:jc w:val="center"/>
            </w:pPr>
            <w:r>
              <w:rPr>
                <w:rFonts w:ascii="仿宋_GB2312" w:hAnsi="仿宋_GB2312" w:eastAsia="仿宋_GB2312"/>
                <w:b w:val="0"/>
                <w:sz w:val="22"/>
              </w:rPr>
              <w:t>0</w:t>
            </w:r>
            <w:r>
              <w:rPr>
                <w:rFonts w:hint="eastAsia"/>
                <w:b w:val="0"/>
                <w:sz w:val="22"/>
                <w:lang w:val="en-US" w:eastAsia="zh-CN"/>
              </w:rPr>
              <w:t>.00</w:t>
            </w:r>
          </w:p>
        </w:tc>
        <w:tc>
          <w:tcPr>
            <w:tcW w:w="1493" w:type="dxa"/>
            <w:vAlign w:val="center"/>
          </w:tcPr>
          <w:p w14:paraId="437DA0D5">
            <w:pPr>
              <w:spacing w:before="0" w:after="0" w:line="240" w:lineRule="auto"/>
              <w:jc w:val="center"/>
            </w:pPr>
          </w:p>
        </w:tc>
        <w:tc>
          <w:tcPr>
            <w:tcW w:w="1493" w:type="dxa"/>
            <w:vAlign w:val="center"/>
          </w:tcPr>
          <w:p w14:paraId="015D45F7">
            <w:pPr>
              <w:spacing w:before="0" w:after="0" w:line="240" w:lineRule="auto"/>
              <w:jc w:val="center"/>
            </w:pPr>
          </w:p>
        </w:tc>
        <w:tc>
          <w:tcPr>
            <w:tcW w:w="1493" w:type="dxa"/>
            <w:vAlign w:val="center"/>
          </w:tcPr>
          <w:p w14:paraId="36BEABEE">
            <w:pPr>
              <w:spacing w:before="0" w:after="0" w:line="240" w:lineRule="auto"/>
              <w:jc w:val="center"/>
            </w:pPr>
          </w:p>
        </w:tc>
      </w:tr>
      <w:tr w14:paraId="7A8942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93" w:type="dxa"/>
            <w:vAlign w:val="center"/>
          </w:tcPr>
          <w:p w14:paraId="77C53171">
            <w:pPr>
              <w:spacing w:before="0" w:after="0" w:line="240" w:lineRule="auto"/>
              <w:jc w:val="left"/>
            </w:pPr>
          </w:p>
        </w:tc>
        <w:tc>
          <w:tcPr>
            <w:tcW w:w="1493" w:type="dxa"/>
            <w:vAlign w:val="center"/>
          </w:tcPr>
          <w:p w14:paraId="450F2191">
            <w:pPr>
              <w:spacing w:before="0" w:after="0" w:line="240" w:lineRule="auto"/>
              <w:jc w:val="center"/>
            </w:pPr>
            <w:r>
              <w:rPr>
                <w:rFonts w:ascii="仿宋_GB2312" w:hAnsi="仿宋_GB2312" w:eastAsia="仿宋_GB2312"/>
                <w:b w:val="0"/>
                <w:sz w:val="22"/>
              </w:rPr>
              <w:t>12</w:t>
            </w:r>
          </w:p>
        </w:tc>
        <w:tc>
          <w:tcPr>
            <w:tcW w:w="1493" w:type="dxa"/>
            <w:vAlign w:val="center"/>
          </w:tcPr>
          <w:p w14:paraId="2C4D2429">
            <w:pPr>
              <w:spacing w:before="0" w:after="0" w:line="240" w:lineRule="auto"/>
              <w:jc w:val="center"/>
            </w:pPr>
          </w:p>
        </w:tc>
        <w:tc>
          <w:tcPr>
            <w:tcW w:w="1493" w:type="dxa"/>
            <w:vAlign w:val="center"/>
          </w:tcPr>
          <w:p w14:paraId="7449D987">
            <w:pPr>
              <w:spacing w:before="0" w:after="0" w:line="240" w:lineRule="auto"/>
              <w:jc w:val="left"/>
            </w:pPr>
            <w:r>
              <w:rPr>
                <w:rFonts w:ascii="仿宋_GB2312" w:hAnsi="仿宋_GB2312" w:eastAsia="仿宋_GB2312"/>
                <w:b w:val="0"/>
                <w:sz w:val="22"/>
              </w:rPr>
              <w:t>十二、金融支出</w:t>
            </w:r>
          </w:p>
        </w:tc>
        <w:tc>
          <w:tcPr>
            <w:tcW w:w="1493" w:type="dxa"/>
            <w:vAlign w:val="center"/>
          </w:tcPr>
          <w:p w14:paraId="62055A02">
            <w:pPr>
              <w:spacing w:before="0" w:after="0" w:line="240" w:lineRule="auto"/>
              <w:jc w:val="center"/>
            </w:pPr>
            <w:r>
              <w:rPr>
                <w:rFonts w:ascii="仿宋_GB2312" w:hAnsi="仿宋_GB2312" w:eastAsia="仿宋_GB2312"/>
                <w:b w:val="0"/>
                <w:sz w:val="22"/>
              </w:rPr>
              <w:t>30</w:t>
            </w:r>
          </w:p>
        </w:tc>
        <w:tc>
          <w:tcPr>
            <w:tcW w:w="1493" w:type="dxa"/>
            <w:vAlign w:val="center"/>
          </w:tcPr>
          <w:p w14:paraId="05AA8FD0">
            <w:pPr>
              <w:spacing w:before="0" w:after="0" w:line="240" w:lineRule="auto"/>
              <w:jc w:val="center"/>
            </w:pPr>
            <w:r>
              <w:rPr>
                <w:rFonts w:ascii="仿宋_GB2312" w:hAnsi="仿宋_GB2312" w:eastAsia="仿宋_GB2312"/>
                <w:b w:val="0"/>
                <w:sz w:val="22"/>
              </w:rPr>
              <w:t>0</w:t>
            </w:r>
            <w:r>
              <w:rPr>
                <w:rFonts w:hint="eastAsia"/>
                <w:b w:val="0"/>
                <w:sz w:val="22"/>
                <w:lang w:val="en-US" w:eastAsia="zh-CN"/>
              </w:rPr>
              <w:t>.00</w:t>
            </w:r>
          </w:p>
        </w:tc>
        <w:tc>
          <w:tcPr>
            <w:tcW w:w="1493" w:type="dxa"/>
            <w:vAlign w:val="center"/>
          </w:tcPr>
          <w:p w14:paraId="23796521">
            <w:pPr>
              <w:spacing w:before="0" w:after="0" w:line="240" w:lineRule="auto"/>
              <w:jc w:val="center"/>
            </w:pPr>
          </w:p>
        </w:tc>
        <w:tc>
          <w:tcPr>
            <w:tcW w:w="1493" w:type="dxa"/>
            <w:vAlign w:val="center"/>
          </w:tcPr>
          <w:p w14:paraId="09B85A56">
            <w:pPr>
              <w:spacing w:before="0" w:after="0" w:line="240" w:lineRule="auto"/>
              <w:jc w:val="center"/>
            </w:pPr>
          </w:p>
        </w:tc>
        <w:tc>
          <w:tcPr>
            <w:tcW w:w="1493" w:type="dxa"/>
            <w:vAlign w:val="center"/>
          </w:tcPr>
          <w:p w14:paraId="5DE30B54">
            <w:pPr>
              <w:spacing w:before="0" w:after="0" w:line="240" w:lineRule="auto"/>
              <w:jc w:val="center"/>
            </w:pPr>
          </w:p>
        </w:tc>
      </w:tr>
      <w:tr w14:paraId="4D0A77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93" w:type="dxa"/>
            <w:vAlign w:val="center"/>
          </w:tcPr>
          <w:p w14:paraId="496EA36C">
            <w:pPr>
              <w:spacing w:before="0" w:after="0" w:line="240" w:lineRule="auto"/>
              <w:jc w:val="left"/>
            </w:pPr>
          </w:p>
        </w:tc>
        <w:tc>
          <w:tcPr>
            <w:tcW w:w="1493" w:type="dxa"/>
            <w:vAlign w:val="center"/>
          </w:tcPr>
          <w:p w14:paraId="704FC30D">
            <w:pPr>
              <w:spacing w:before="0" w:after="0" w:line="240" w:lineRule="auto"/>
              <w:jc w:val="center"/>
            </w:pPr>
            <w:r>
              <w:rPr>
                <w:rFonts w:ascii="仿宋_GB2312" w:hAnsi="仿宋_GB2312" w:eastAsia="仿宋_GB2312"/>
                <w:b w:val="0"/>
                <w:sz w:val="22"/>
              </w:rPr>
              <w:t>13</w:t>
            </w:r>
          </w:p>
        </w:tc>
        <w:tc>
          <w:tcPr>
            <w:tcW w:w="1493" w:type="dxa"/>
            <w:vAlign w:val="center"/>
          </w:tcPr>
          <w:p w14:paraId="6ACC87FB">
            <w:pPr>
              <w:spacing w:before="0" w:after="0" w:line="240" w:lineRule="auto"/>
              <w:jc w:val="center"/>
            </w:pPr>
          </w:p>
        </w:tc>
        <w:tc>
          <w:tcPr>
            <w:tcW w:w="1493" w:type="dxa"/>
            <w:vAlign w:val="center"/>
          </w:tcPr>
          <w:p w14:paraId="7AEA60D7">
            <w:pPr>
              <w:spacing w:before="0" w:after="0" w:line="240" w:lineRule="auto"/>
              <w:jc w:val="left"/>
            </w:pPr>
            <w:r>
              <w:rPr>
                <w:rFonts w:ascii="仿宋_GB2312" w:hAnsi="仿宋_GB2312" w:eastAsia="仿宋_GB2312"/>
                <w:b w:val="0"/>
                <w:sz w:val="22"/>
              </w:rPr>
              <w:t>十三、住房保障支出</w:t>
            </w:r>
          </w:p>
        </w:tc>
        <w:tc>
          <w:tcPr>
            <w:tcW w:w="1493" w:type="dxa"/>
            <w:vAlign w:val="center"/>
          </w:tcPr>
          <w:p w14:paraId="2EE98C6B">
            <w:pPr>
              <w:spacing w:before="0" w:after="0" w:line="240" w:lineRule="auto"/>
              <w:jc w:val="center"/>
            </w:pPr>
            <w:r>
              <w:rPr>
                <w:rFonts w:ascii="仿宋_GB2312" w:hAnsi="仿宋_GB2312" w:eastAsia="仿宋_GB2312"/>
                <w:b w:val="0"/>
                <w:sz w:val="22"/>
              </w:rPr>
              <w:t>31</w:t>
            </w:r>
          </w:p>
        </w:tc>
        <w:tc>
          <w:tcPr>
            <w:tcW w:w="1493" w:type="dxa"/>
            <w:vAlign w:val="center"/>
          </w:tcPr>
          <w:p w14:paraId="794B1784">
            <w:pPr>
              <w:spacing w:before="0" w:after="0" w:line="240" w:lineRule="auto"/>
              <w:jc w:val="center"/>
            </w:pPr>
            <w:r>
              <w:rPr>
                <w:rFonts w:ascii="仿宋_GB2312" w:hAnsi="仿宋_GB2312" w:eastAsia="仿宋_GB2312"/>
                <w:b w:val="0"/>
                <w:sz w:val="22"/>
              </w:rPr>
              <w:t>14.17</w:t>
            </w:r>
          </w:p>
        </w:tc>
        <w:tc>
          <w:tcPr>
            <w:tcW w:w="1493" w:type="dxa"/>
            <w:vAlign w:val="center"/>
          </w:tcPr>
          <w:p w14:paraId="042A9B2E">
            <w:pPr>
              <w:spacing w:before="0" w:after="0" w:line="240" w:lineRule="auto"/>
              <w:jc w:val="center"/>
            </w:pPr>
            <w:r>
              <w:rPr>
                <w:rFonts w:ascii="仿宋_GB2312" w:hAnsi="仿宋_GB2312" w:eastAsia="仿宋_GB2312"/>
                <w:b w:val="0"/>
                <w:sz w:val="22"/>
              </w:rPr>
              <w:t>14.17</w:t>
            </w:r>
          </w:p>
        </w:tc>
        <w:tc>
          <w:tcPr>
            <w:tcW w:w="1493" w:type="dxa"/>
            <w:vAlign w:val="center"/>
          </w:tcPr>
          <w:p w14:paraId="5E8DAA3B">
            <w:pPr>
              <w:spacing w:before="0" w:after="0" w:line="240" w:lineRule="auto"/>
              <w:jc w:val="center"/>
            </w:pPr>
          </w:p>
        </w:tc>
        <w:tc>
          <w:tcPr>
            <w:tcW w:w="1493" w:type="dxa"/>
            <w:vAlign w:val="center"/>
          </w:tcPr>
          <w:p w14:paraId="3DA06FFE">
            <w:pPr>
              <w:spacing w:before="0" w:after="0" w:line="240" w:lineRule="auto"/>
              <w:jc w:val="center"/>
            </w:pPr>
          </w:p>
        </w:tc>
      </w:tr>
      <w:tr w14:paraId="05BE97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93" w:type="dxa"/>
            <w:vAlign w:val="center"/>
          </w:tcPr>
          <w:p w14:paraId="3EAAB842">
            <w:pPr>
              <w:spacing w:before="0" w:after="0" w:line="240" w:lineRule="auto"/>
              <w:jc w:val="left"/>
            </w:pPr>
            <w:r>
              <w:rPr>
                <w:rFonts w:ascii="仿宋_GB2312" w:hAnsi="仿宋_GB2312" w:eastAsia="仿宋_GB2312"/>
                <w:b w:val="0"/>
                <w:sz w:val="22"/>
              </w:rPr>
              <w:t>本年收入合计</w:t>
            </w:r>
          </w:p>
        </w:tc>
        <w:tc>
          <w:tcPr>
            <w:tcW w:w="1493" w:type="dxa"/>
            <w:vAlign w:val="center"/>
          </w:tcPr>
          <w:p w14:paraId="563921AE">
            <w:pPr>
              <w:spacing w:before="0" w:after="0" w:line="240" w:lineRule="auto"/>
              <w:jc w:val="center"/>
            </w:pPr>
            <w:r>
              <w:rPr>
                <w:rFonts w:ascii="仿宋_GB2312" w:hAnsi="仿宋_GB2312" w:eastAsia="仿宋_GB2312"/>
                <w:b w:val="0"/>
                <w:sz w:val="22"/>
              </w:rPr>
              <w:t>9</w:t>
            </w:r>
          </w:p>
        </w:tc>
        <w:tc>
          <w:tcPr>
            <w:tcW w:w="1493" w:type="dxa"/>
            <w:vAlign w:val="center"/>
          </w:tcPr>
          <w:p w14:paraId="6F653331">
            <w:pPr>
              <w:spacing w:before="0" w:after="0" w:line="240" w:lineRule="auto"/>
              <w:jc w:val="center"/>
            </w:pPr>
            <w:r>
              <w:rPr>
                <w:rFonts w:ascii="仿宋_GB2312" w:hAnsi="仿宋_GB2312" w:eastAsia="仿宋_GB2312"/>
                <w:b w:val="0"/>
                <w:sz w:val="22"/>
              </w:rPr>
              <w:t>188.14</w:t>
            </w:r>
          </w:p>
        </w:tc>
        <w:tc>
          <w:tcPr>
            <w:tcW w:w="1493" w:type="dxa"/>
            <w:vAlign w:val="center"/>
          </w:tcPr>
          <w:p w14:paraId="187E602E">
            <w:pPr>
              <w:spacing w:before="0" w:after="0" w:line="240" w:lineRule="auto"/>
              <w:jc w:val="left"/>
            </w:pPr>
            <w:r>
              <w:rPr>
                <w:rFonts w:ascii="仿宋_GB2312" w:hAnsi="仿宋_GB2312" w:eastAsia="仿宋_GB2312"/>
                <w:b w:val="0"/>
                <w:sz w:val="22"/>
              </w:rPr>
              <w:t>本年支出合计</w:t>
            </w:r>
          </w:p>
        </w:tc>
        <w:tc>
          <w:tcPr>
            <w:tcW w:w="1493" w:type="dxa"/>
            <w:vAlign w:val="center"/>
          </w:tcPr>
          <w:p w14:paraId="08E9803F">
            <w:pPr>
              <w:spacing w:before="0" w:after="0" w:line="240" w:lineRule="auto"/>
              <w:jc w:val="center"/>
            </w:pPr>
            <w:r>
              <w:rPr>
                <w:rFonts w:ascii="仿宋_GB2312" w:hAnsi="仿宋_GB2312" w:eastAsia="仿宋_GB2312"/>
                <w:b w:val="0"/>
                <w:sz w:val="22"/>
              </w:rPr>
              <w:t>32</w:t>
            </w:r>
          </w:p>
        </w:tc>
        <w:tc>
          <w:tcPr>
            <w:tcW w:w="1493" w:type="dxa"/>
            <w:vAlign w:val="center"/>
          </w:tcPr>
          <w:p w14:paraId="2DFA9DCB">
            <w:pPr>
              <w:spacing w:before="0" w:after="0" w:line="240" w:lineRule="auto"/>
              <w:jc w:val="center"/>
            </w:pPr>
            <w:r>
              <w:rPr>
                <w:rFonts w:ascii="仿宋_GB2312" w:hAnsi="仿宋_GB2312" w:eastAsia="仿宋_GB2312"/>
                <w:b w:val="0"/>
                <w:sz w:val="22"/>
              </w:rPr>
              <w:t>207.04</w:t>
            </w:r>
          </w:p>
        </w:tc>
        <w:tc>
          <w:tcPr>
            <w:tcW w:w="1493" w:type="dxa"/>
            <w:vAlign w:val="center"/>
          </w:tcPr>
          <w:p w14:paraId="0E3F61BB">
            <w:pPr>
              <w:spacing w:before="0" w:after="0" w:line="240" w:lineRule="auto"/>
              <w:jc w:val="center"/>
            </w:pPr>
            <w:r>
              <w:rPr>
                <w:rFonts w:ascii="仿宋_GB2312" w:hAnsi="仿宋_GB2312" w:eastAsia="仿宋_GB2312"/>
                <w:b w:val="0"/>
                <w:sz w:val="22"/>
              </w:rPr>
              <w:t>207.04</w:t>
            </w:r>
          </w:p>
        </w:tc>
        <w:tc>
          <w:tcPr>
            <w:tcW w:w="1493" w:type="dxa"/>
            <w:vAlign w:val="center"/>
          </w:tcPr>
          <w:p w14:paraId="4CF2EF45">
            <w:pPr>
              <w:spacing w:before="0" w:after="0" w:line="240" w:lineRule="auto"/>
              <w:jc w:val="center"/>
            </w:pPr>
          </w:p>
        </w:tc>
        <w:tc>
          <w:tcPr>
            <w:tcW w:w="1493" w:type="dxa"/>
            <w:vAlign w:val="center"/>
          </w:tcPr>
          <w:p w14:paraId="0DAF029F">
            <w:pPr>
              <w:spacing w:before="0" w:after="0" w:line="240" w:lineRule="auto"/>
              <w:jc w:val="center"/>
            </w:pPr>
          </w:p>
        </w:tc>
      </w:tr>
      <w:tr w14:paraId="52B2AF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93" w:type="dxa"/>
            <w:vAlign w:val="center"/>
          </w:tcPr>
          <w:p w14:paraId="37E14E05">
            <w:pPr>
              <w:spacing w:before="0" w:after="0" w:line="240" w:lineRule="auto"/>
              <w:jc w:val="left"/>
            </w:pPr>
            <w:r>
              <w:rPr>
                <w:rFonts w:ascii="仿宋_GB2312" w:hAnsi="仿宋_GB2312" w:eastAsia="仿宋_GB2312"/>
                <w:b w:val="0"/>
                <w:sz w:val="22"/>
              </w:rPr>
              <w:t>年初结转和结余</w:t>
            </w:r>
          </w:p>
        </w:tc>
        <w:tc>
          <w:tcPr>
            <w:tcW w:w="1493" w:type="dxa"/>
            <w:vAlign w:val="center"/>
          </w:tcPr>
          <w:p w14:paraId="659C019B">
            <w:pPr>
              <w:spacing w:before="0" w:after="0" w:line="240" w:lineRule="auto"/>
              <w:jc w:val="center"/>
            </w:pPr>
            <w:r>
              <w:rPr>
                <w:rFonts w:ascii="仿宋_GB2312" w:hAnsi="仿宋_GB2312" w:eastAsia="仿宋_GB2312"/>
                <w:b w:val="0"/>
                <w:sz w:val="22"/>
              </w:rPr>
              <w:t>10</w:t>
            </w:r>
          </w:p>
        </w:tc>
        <w:tc>
          <w:tcPr>
            <w:tcW w:w="1493" w:type="dxa"/>
            <w:vAlign w:val="center"/>
          </w:tcPr>
          <w:p w14:paraId="2276F292">
            <w:pPr>
              <w:spacing w:before="0" w:after="0" w:line="240" w:lineRule="auto"/>
              <w:jc w:val="center"/>
              <w:rPr>
                <w:rFonts w:hint="eastAsia" w:eastAsia="仿宋_GB2312"/>
                <w:lang w:val="en-US" w:eastAsia="zh-CN"/>
              </w:rPr>
            </w:pPr>
            <w:r>
              <w:rPr>
                <w:rFonts w:ascii="仿宋_GB2312" w:hAnsi="仿宋_GB2312" w:eastAsia="仿宋_GB2312"/>
                <w:b w:val="0"/>
                <w:sz w:val="22"/>
              </w:rPr>
              <w:t>18.9</w:t>
            </w:r>
            <w:r>
              <w:rPr>
                <w:rFonts w:hint="eastAsia"/>
                <w:b w:val="0"/>
                <w:sz w:val="22"/>
                <w:lang w:val="en-US" w:eastAsia="zh-CN"/>
              </w:rPr>
              <w:t>0</w:t>
            </w:r>
          </w:p>
        </w:tc>
        <w:tc>
          <w:tcPr>
            <w:tcW w:w="1493" w:type="dxa"/>
            <w:vAlign w:val="center"/>
          </w:tcPr>
          <w:p w14:paraId="1083C7EB">
            <w:pPr>
              <w:spacing w:before="0" w:after="0" w:line="240" w:lineRule="auto"/>
              <w:jc w:val="left"/>
            </w:pPr>
            <w:r>
              <w:rPr>
                <w:rFonts w:ascii="仿宋_GB2312" w:hAnsi="仿宋_GB2312" w:eastAsia="仿宋_GB2312"/>
                <w:b w:val="0"/>
                <w:sz w:val="22"/>
              </w:rPr>
              <w:t>年末结转和结余</w:t>
            </w:r>
          </w:p>
        </w:tc>
        <w:tc>
          <w:tcPr>
            <w:tcW w:w="1493" w:type="dxa"/>
            <w:vAlign w:val="center"/>
          </w:tcPr>
          <w:p w14:paraId="03EE2A39">
            <w:pPr>
              <w:spacing w:before="0" w:after="0" w:line="240" w:lineRule="auto"/>
              <w:jc w:val="center"/>
            </w:pPr>
            <w:r>
              <w:rPr>
                <w:rFonts w:ascii="仿宋_GB2312" w:hAnsi="仿宋_GB2312" w:eastAsia="仿宋_GB2312"/>
                <w:b w:val="0"/>
                <w:sz w:val="22"/>
              </w:rPr>
              <w:t>33</w:t>
            </w:r>
          </w:p>
        </w:tc>
        <w:tc>
          <w:tcPr>
            <w:tcW w:w="1493" w:type="dxa"/>
            <w:vAlign w:val="center"/>
          </w:tcPr>
          <w:p w14:paraId="089B941D">
            <w:pPr>
              <w:spacing w:before="0" w:after="0" w:line="240" w:lineRule="auto"/>
              <w:jc w:val="center"/>
              <w:rPr>
                <w:rFonts w:hint="default" w:eastAsia="仿宋_GB2312"/>
                <w:lang w:val="en-US" w:eastAsia="zh-CN"/>
              </w:rPr>
            </w:pPr>
            <w:r>
              <w:rPr>
                <w:rFonts w:ascii="仿宋_GB2312" w:hAnsi="仿宋_GB2312" w:eastAsia="仿宋_GB2312"/>
                <w:b w:val="0"/>
                <w:sz w:val="22"/>
              </w:rPr>
              <w:t>0</w:t>
            </w:r>
            <w:r>
              <w:rPr>
                <w:rFonts w:hint="eastAsia"/>
                <w:b w:val="0"/>
                <w:sz w:val="22"/>
                <w:lang w:val="en-US" w:eastAsia="zh-CN"/>
              </w:rPr>
              <w:t>.00</w:t>
            </w:r>
          </w:p>
        </w:tc>
        <w:tc>
          <w:tcPr>
            <w:tcW w:w="1493" w:type="dxa"/>
            <w:vAlign w:val="center"/>
          </w:tcPr>
          <w:p w14:paraId="752686EE">
            <w:pPr>
              <w:spacing w:before="0" w:after="0" w:line="240" w:lineRule="auto"/>
              <w:jc w:val="center"/>
            </w:pPr>
          </w:p>
        </w:tc>
        <w:tc>
          <w:tcPr>
            <w:tcW w:w="1493" w:type="dxa"/>
            <w:vAlign w:val="center"/>
          </w:tcPr>
          <w:p w14:paraId="1614E569">
            <w:pPr>
              <w:spacing w:before="0" w:after="0" w:line="240" w:lineRule="auto"/>
              <w:jc w:val="center"/>
            </w:pPr>
          </w:p>
        </w:tc>
        <w:tc>
          <w:tcPr>
            <w:tcW w:w="1493" w:type="dxa"/>
            <w:vAlign w:val="center"/>
          </w:tcPr>
          <w:p w14:paraId="29D71124">
            <w:pPr>
              <w:spacing w:before="0" w:after="0" w:line="240" w:lineRule="auto"/>
              <w:jc w:val="center"/>
            </w:pPr>
          </w:p>
        </w:tc>
      </w:tr>
      <w:tr w14:paraId="5AF8A9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93" w:type="dxa"/>
            <w:vAlign w:val="center"/>
          </w:tcPr>
          <w:p w14:paraId="1972E033">
            <w:pPr>
              <w:spacing w:before="0" w:after="0" w:line="240" w:lineRule="auto"/>
              <w:jc w:val="left"/>
            </w:pPr>
            <w:r>
              <w:rPr>
                <w:rFonts w:ascii="仿宋_GB2312" w:hAnsi="仿宋_GB2312" w:eastAsia="仿宋_GB2312"/>
                <w:b w:val="0"/>
                <w:sz w:val="22"/>
              </w:rPr>
              <w:t xml:space="preserve">  一般公共预算财政拨款</w:t>
            </w:r>
          </w:p>
        </w:tc>
        <w:tc>
          <w:tcPr>
            <w:tcW w:w="1493" w:type="dxa"/>
            <w:vAlign w:val="center"/>
          </w:tcPr>
          <w:p w14:paraId="50B3E822">
            <w:pPr>
              <w:spacing w:before="0" w:after="0" w:line="240" w:lineRule="auto"/>
              <w:jc w:val="center"/>
            </w:pPr>
            <w:r>
              <w:rPr>
                <w:rFonts w:ascii="仿宋_GB2312" w:hAnsi="仿宋_GB2312" w:eastAsia="仿宋_GB2312"/>
                <w:b w:val="0"/>
                <w:sz w:val="22"/>
              </w:rPr>
              <w:t>11</w:t>
            </w:r>
          </w:p>
        </w:tc>
        <w:tc>
          <w:tcPr>
            <w:tcW w:w="1493" w:type="dxa"/>
            <w:vAlign w:val="center"/>
          </w:tcPr>
          <w:p w14:paraId="4E31E2AC">
            <w:pPr>
              <w:spacing w:before="0" w:after="0" w:line="240" w:lineRule="auto"/>
              <w:jc w:val="center"/>
              <w:rPr>
                <w:rFonts w:hint="eastAsia" w:eastAsia="仿宋_GB2312"/>
                <w:lang w:val="en-US" w:eastAsia="zh-CN"/>
              </w:rPr>
            </w:pPr>
            <w:r>
              <w:rPr>
                <w:rFonts w:ascii="仿宋_GB2312" w:hAnsi="仿宋_GB2312" w:eastAsia="仿宋_GB2312"/>
                <w:b w:val="0"/>
                <w:sz w:val="22"/>
              </w:rPr>
              <w:t>18.9</w:t>
            </w:r>
            <w:r>
              <w:rPr>
                <w:rFonts w:hint="eastAsia"/>
                <w:b w:val="0"/>
                <w:sz w:val="22"/>
                <w:lang w:val="en-US" w:eastAsia="zh-CN"/>
              </w:rPr>
              <w:t>0</w:t>
            </w:r>
          </w:p>
        </w:tc>
        <w:tc>
          <w:tcPr>
            <w:tcW w:w="1493" w:type="dxa"/>
            <w:vAlign w:val="center"/>
          </w:tcPr>
          <w:p w14:paraId="4D1AF91C">
            <w:pPr>
              <w:spacing w:before="0" w:after="0" w:line="240" w:lineRule="auto"/>
              <w:jc w:val="left"/>
            </w:pPr>
          </w:p>
        </w:tc>
        <w:tc>
          <w:tcPr>
            <w:tcW w:w="1493" w:type="dxa"/>
            <w:vAlign w:val="center"/>
          </w:tcPr>
          <w:p w14:paraId="640C8221">
            <w:pPr>
              <w:spacing w:before="0" w:after="0" w:line="240" w:lineRule="auto"/>
              <w:jc w:val="center"/>
            </w:pPr>
            <w:r>
              <w:rPr>
                <w:rFonts w:ascii="仿宋_GB2312" w:hAnsi="仿宋_GB2312" w:eastAsia="仿宋_GB2312"/>
                <w:b w:val="0"/>
                <w:sz w:val="22"/>
              </w:rPr>
              <w:t>34</w:t>
            </w:r>
          </w:p>
        </w:tc>
        <w:tc>
          <w:tcPr>
            <w:tcW w:w="1493" w:type="dxa"/>
            <w:vAlign w:val="center"/>
          </w:tcPr>
          <w:p w14:paraId="1BEC3778">
            <w:pPr>
              <w:spacing w:before="0" w:after="0" w:line="240" w:lineRule="auto"/>
              <w:jc w:val="center"/>
            </w:pPr>
          </w:p>
        </w:tc>
        <w:tc>
          <w:tcPr>
            <w:tcW w:w="1493" w:type="dxa"/>
            <w:vAlign w:val="center"/>
          </w:tcPr>
          <w:p w14:paraId="0495A73E">
            <w:pPr>
              <w:spacing w:before="0" w:after="0" w:line="240" w:lineRule="auto"/>
              <w:jc w:val="center"/>
            </w:pPr>
          </w:p>
        </w:tc>
        <w:tc>
          <w:tcPr>
            <w:tcW w:w="1493" w:type="dxa"/>
            <w:vAlign w:val="center"/>
          </w:tcPr>
          <w:p w14:paraId="0E547BA0">
            <w:pPr>
              <w:spacing w:before="0" w:after="0" w:line="240" w:lineRule="auto"/>
              <w:jc w:val="center"/>
            </w:pPr>
          </w:p>
        </w:tc>
        <w:tc>
          <w:tcPr>
            <w:tcW w:w="1493" w:type="dxa"/>
            <w:vAlign w:val="center"/>
          </w:tcPr>
          <w:p w14:paraId="76AB4248">
            <w:pPr>
              <w:spacing w:before="0" w:after="0" w:line="240" w:lineRule="auto"/>
              <w:jc w:val="center"/>
            </w:pPr>
          </w:p>
        </w:tc>
      </w:tr>
      <w:tr w14:paraId="7DCCA0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93" w:type="dxa"/>
            <w:vAlign w:val="center"/>
          </w:tcPr>
          <w:p w14:paraId="2A896B21">
            <w:pPr>
              <w:spacing w:before="0" w:after="0" w:line="240" w:lineRule="auto"/>
              <w:jc w:val="left"/>
            </w:pPr>
            <w:r>
              <w:rPr>
                <w:rFonts w:ascii="仿宋_GB2312" w:hAnsi="仿宋_GB2312" w:eastAsia="仿宋_GB2312"/>
                <w:b w:val="0"/>
                <w:sz w:val="22"/>
              </w:rPr>
              <w:t xml:space="preserve">  政府性基金预算财政拨款</w:t>
            </w:r>
          </w:p>
        </w:tc>
        <w:tc>
          <w:tcPr>
            <w:tcW w:w="1493" w:type="dxa"/>
            <w:vAlign w:val="center"/>
          </w:tcPr>
          <w:p w14:paraId="3062A8FB">
            <w:pPr>
              <w:spacing w:before="0" w:after="0" w:line="240" w:lineRule="auto"/>
              <w:jc w:val="center"/>
            </w:pPr>
            <w:r>
              <w:rPr>
                <w:rFonts w:ascii="仿宋_GB2312" w:hAnsi="仿宋_GB2312" w:eastAsia="仿宋_GB2312"/>
                <w:b w:val="0"/>
                <w:sz w:val="22"/>
              </w:rPr>
              <w:t>12</w:t>
            </w:r>
          </w:p>
        </w:tc>
        <w:tc>
          <w:tcPr>
            <w:tcW w:w="1493" w:type="dxa"/>
            <w:vAlign w:val="center"/>
          </w:tcPr>
          <w:p w14:paraId="5D1DCDEF">
            <w:pPr>
              <w:spacing w:before="0" w:after="0" w:line="240" w:lineRule="auto"/>
              <w:jc w:val="center"/>
            </w:pPr>
          </w:p>
        </w:tc>
        <w:tc>
          <w:tcPr>
            <w:tcW w:w="1493" w:type="dxa"/>
            <w:vAlign w:val="center"/>
          </w:tcPr>
          <w:p w14:paraId="1A533643">
            <w:pPr>
              <w:spacing w:before="0" w:after="0" w:line="240" w:lineRule="auto"/>
              <w:jc w:val="left"/>
            </w:pPr>
          </w:p>
        </w:tc>
        <w:tc>
          <w:tcPr>
            <w:tcW w:w="1493" w:type="dxa"/>
            <w:vAlign w:val="center"/>
          </w:tcPr>
          <w:p w14:paraId="16948914">
            <w:pPr>
              <w:spacing w:before="0" w:after="0" w:line="240" w:lineRule="auto"/>
              <w:jc w:val="center"/>
            </w:pPr>
            <w:r>
              <w:rPr>
                <w:rFonts w:ascii="仿宋_GB2312" w:hAnsi="仿宋_GB2312" w:eastAsia="仿宋_GB2312"/>
                <w:b w:val="0"/>
                <w:sz w:val="22"/>
              </w:rPr>
              <w:t>35</w:t>
            </w:r>
          </w:p>
        </w:tc>
        <w:tc>
          <w:tcPr>
            <w:tcW w:w="1493" w:type="dxa"/>
            <w:vAlign w:val="center"/>
          </w:tcPr>
          <w:p w14:paraId="7267EEDF">
            <w:pPr>
              <w:spacing w:before="0" w:after="0" w:line="240" w:lineRule="auto"/>
              <w:jc w:val="center"/>
            </w:pPr>
          </w:p>
        </w:tc>
        <w:tc>
          <w:tcPr>
            <w:tcW w:w="1493" w:type="dxa"/>
            <w:vAlign w:val="center"/>
          </w:tcPr>
          <w:p w14:paraId="713BA845">
            <w:pPr>
              <w:spacing w:before="0" w:after="0" w:line="240" w:lineRule="auto"/>
              <w:jc w:val="center"/>
            </w:pPr>
          </w:p>
        </w:tc>
        <w:tc>
          <w:tcPr>
            <w:tcW w:w="1493" w:type="dxa"/>
            <w:vAlign w:val="center"/>
          </w:tcPr>
          <w:p w14:paraId="6377061F">
            <w:pPr>
              <w:spacing w:before="0" w:after="0" w:line="240" w:lineRule="auto"/>
              <w:jc w:val="center"/>
            </w:pPr>
          </w:p>
        </w:tc>
        <w:tc>
          <w:tcPr>
            <w:tcW w:w="1493" w:type="dxa"/>
            <w:vAlign w:val="center"/>
          </w:tcPr>
          <w:p w14:paraId="363667EC">
            <w:pPr>
              <w:spacing w:before="0" w:after="0" w:line="240" w:lineRule="auto"/>
              <w:jc w:val="center"/>
            </w:pPr>
          </w:p>
        </w:tc>
      </w:tr>
      <w:tr w14:paraId="7C5357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93" w:type="dxa"/>
            <w:vAlign w:val="center"/>
          </w:tcPr>
          <w:p w14:paraId="6DBFAC42">
            <w:pPr>
              <w:spacing w:before="0" w:after="0" w:line="240" w:lineRule="auto"/>
              <w:jc w:val="left"/>
            </w:pPr>
            <w:r>
              <w:rPr>
                <w:rFonts w:ascii="仿宋_GB2312" w:hAnsi="仿宋_GB2312" w:eastAsia="仿宋_GB2312"/>
                <w:b w:val="0"/>
                <w:sz w:val="22"/>
              </w:rPr>
              <w:t xml:space="preserve">  国有资本经营预算财政拨款</w:t>
            </w:r>
          </w:p>
        </w:tc>
        <w:tc>
          <w:tcPr>
            <w:tcW w:w="1493" w:type="dxa"/>
            <w:vAlign w:val="center"/>
          </w:tcPr>
          <w:p w14:paraId="7DBD829B">
            <w:pPr>
              <w:spacing w:before="0" w:after="0" w:line="240" w:lineRule="auto"/>
              <w:jc w:val="center"/>
            </w:pPr>
            <w:r>
              <w:rPr>
                <w:rFonts w:ascii="仿宋_GB2312" w:hAnsi="仿宋_GB2312" w:eastAsia="仿宋_GB2312"/>
                <w:b w:val="0"/>
                <w:sz w:val="22"/>
              </w:rPr>
              <w:t>13</w:t>
            </w:r>
          </w:p>
        </w:tc>
        <w:tc>
          <w:tcPr>
            <w:tcW w:w="1493" w:type="dxa"/>
            <w:vAlign w:val="center"/>
          </w:tcPr>
          <w:p w14:paraId="7F58248C">
            <w:pPr>
              <w:spacing w:before="0" w:after="0" w:line="240" w:lineRule="auto"/>
              <w:jc w:val="center"/>
            </w:pPr>
          </w:p>
        </w:tc>
        <w:tc>
          <w:tcPr>
            <w:tcW w:w="1493" w:type="dxa"/>
            <w:vAlign w:val="center"/>
          </w:tcPr>
          <w:p w14:paraId="7C0890DD">
            <w:pPr>
              <w:spacing w:before="0" w:after="0" w:line="240" w:lineRule="auto"/>
              <w:jc w:val="left"/>
            </w:pPr>
          </w:p>
        </w:tc>
        <w:tc>
          <w:tcPr>
            <w:tcW w:w="1493" w:type="dxa"/>
            <w:vAlign w:val="center"/>
          </w:tcPr>
          <w:p w14:paraId="507EDA9A">
            <w:pPr>
              <w:spacing w:before="0" w:after="0" w:line="240" w:lineRule="auto"/>
              <w:jc w:val="center"/>
            </w:pPr>
            <w:r>
              <w:rPr>
                <w:rFonts w:ascii="仿宋_GB2312" w:hAnsi="仿宋_GB2312" w:eastAsia="仿宋_GB2312"/>
                <w:b w:val="0"/>
                <w:sz w:val="22"/>
              </w:rPr>
              <w:t>36</w:t>
            </w:r>
          </w:p>
        </w:tc>
        <w:tc>
          <w:tcPr>
            <w:tcW w:w="1493" w:type="dxa"/>
            <w:vAlign w:val="center"/>
          </w:tcPr>
          <w:p w14:paraId="4E951ABF">
            <w:pPr>
              <w:spacing w:before="0" w:after="0" w:line="240" w:lineRule="auto"/>
              <w:jc w:val="center"/>
            </w:pPr>
          </w:p>
        </w:tc>
        <w:tc>
          <w:tcPr>
            <w:tcW w:w="1493" w:type="dxa"/>
            <w:vAlign w:val="center"/>
          </w:tcPr>
          <w:p w14:paraId="7D49C8D7">
            <w:pPr>
              <w:spacing w:before="0" w:after="0" w:line="240" w:lineRule="auto"/>
              <w:jc w:val="center"/>
            </w:pPr>
          </w:p>
        </w:tc>
        <w:tc>
          <w:tcPr>
            <w:tcW w:w="1493" w:type="dxa"/>
            <w:vAlign w:val="center"/>
          </w:tcPr>
          <w:p w14:paraId="5B6E8B63">
            <w:pPr>
              <w:spacing w:before="0" w:after="0" w:line="240" w:lineRule="auto"/>
              <w:jc w:val="center"/>
            </w:pPr>
          </w:p>
        </w:tc>
        <w:tc>
          <w:tcPr>
            <w:tcW w:w="1493" w:type="dxa"/>
            <w:vAlign w:val="center"/>
          </w:tcPr>
          <w:p w14:paraId="18DE7920">
            <w:pPr>
              <w:spacing w:before="0" w:after="0" w:line="240" w:lineRule="auto"/>
              <w:jc w:val="center"/>
            </w:pPr>
          </w:p>
        </w:tc>
      </w:tr>
      <w:tr w14:paraId="73DFF0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93" w:type="dxa"/>
            <w:vAlign w:val="center"/>
          </w:tcPr>
          <w:p w14:paraId="094499FA">
            <w:pPr>
              <w:spacing w:before="0" w:after="0" w:line="240" w:lineRule="auto"/>
              <w:jc w:val="left"/>
            </w:pPr>
            <w:r>
              <w:rPr>
                <w:rFonts w:ascii="仿宋_GB2312" w:hAnsi="仿宋_GB2312" w:eastAsia="仿宋_GB2312"/>
                <w:b w:val="0"/>
                <w:sz w:val="22"/>
              </w:rPr>
              <w:t>总计</w:t>
            </w:r>
          </w:p>
        </w:tc>
        <w:tc>
          <w:tcPr>
            <w:tcW w:w="1493" w:type="dxa"/>
            <w:vAlign w:val="center"/>
          </w:tcPr>
          <w:p w14:paraId="628E9616">
            <w:pPr>
              <w:spacing w:before="0" w:after="0" w:line="240" w:lineRule="auto"/>
              <w:jc w:val="center"/>
            </w:pPr>
            <w:r>
              <w:rPr>
                <w:rFonts w:ascii="仿宋_GB2312" w:hAnsi="仿宋_GB2312" w:eastAsia="仿宋_GB2312"/>
                <w:b w:val="0"/>
                <w:sz w:val="22"/>
              </w:rPr>
              <w:t>14</w:t>
            </w:r>
          </w:p>
        </w:tc>
        <w:tc>
          <w:tcPr>
            <w:tcW w:w="1493" w:type="dxa"/>
            <w:vAlign w:val="center"/>
          </w:tcPr>
          <w:p w14:paraId="3BFA1535">
            <w:pPr>
              <w:spacing w:before="0" w:after="0" w:line="240" w:lineRule="auto"/>
              <w:jc w:val="center"/>
            </w:pPr>
            <w:r>
              <w:rPr>
                <w:rFonts w:ascii="仿宋_GB2312" w:hAnsi="仿宋_GB2312" w:eastAsia="仿宋_GB2312"/>
                <w:b w:val="0"/>
                <w:sz w:val="22"/>
              </w:rPr>
              <w:t>207.04</w:t>
            </w:r>
          </w:p>
        </w:tc>
        <w:tc>
          <w:tcPr>
            <w:tcW w:w="1493" w:type="dxa"/>
            <w:vAlign w:val="center"/>
          </w:tcPr>
          <w:p w14:paraId="62415E70">
            <w:pPr>
              <w:spacing w:before="0" w:after="0" w:line="240" w:lineRule="auto"/>
              <w:jc w:val="left"/>
            </w:pPr>
            <w:r>
              <w:rPr>
                <w:rFonts w:ascii="仿宋_GB2312" w:hAnsi="仿宋_GB2312" w:eastAsia="仿宋_GB2312"/>
                <w:b w:val="0"/>
                <w:sz w:val="22"/>
              </w:rPr>
              <w:t>总计</w:t>
            </w:r>
          </w:p>
        </w:tc>
        <w:tc>
          <w:tcPr>
            <w:tcW w:w="1493" w:type="dxa"/>
            <w:vAlign w:val="center"/>
          </w:tcPr>
          <w:p w14:paraId="6EB1CEF7">
            <w:pPr>
              <w:spacing w:before="0" w:after="0" w:line="240" w:lineRule="auto"/>
              <w:jc w:val="center"/>
            </w:pPr>
            <w:r>
              <w:rPr>
                <w:rFonts w:ascii="仿宋_GB2312" w:hAnsi="仿宋_GB2312" w:eastAsia="仿宋_GB2312"/>
                <w:b w:val="0"/>
                <w:sz w:val="22"/>
              </w:rPr>
              <w:t>37</w:t>
            </w:r>
          </w:p>
        </w:tc>
        <w:tc>
          <w:tcPr>
            <w:tcW w:w="1493" w:type="dxa"/>
            <w:vAlign w:val="center"/>
          </w:tcPr>
          <w:p w14:paraId="55D05C1D">
            <w:pPr>
              <w:spacing w:before="0" w:after="0" w:line="240" w:lineRule="auto"/>
              <w:jc w:val="center"/>
            </w:pPr>
            <w:r>
              <w:rPr>
                <w:rFonts w:ascii="仿宋_GB2312" w:hAnsi="仿宋_GB2312" w:eastAsia="仿宋_GB2312"/>
                <w:b w:val="0"/>
                <w:sz w:val="22"/>
              </w:rPr>
              <w:t>207.04</w:t>
            </w:r>
          </w:p>
        </w:tc>
        <w:tc>
          <w:tcPr>
            <w:tcW w:w="1493" w:type="dxa"/>
            <w:vAlign w:val="center"/>
          </w:tcPr>
          <w:p w14:paraId="38702AD6">
            <w:pPr>
              <w:spacing w:before="0" w:after="0" w:line="240" w:lineRule="auto"/>
              <w:jc w:val="center"/>
            </w:pPr>
            <w:r>
              <w:rPr>
                <w:rFonts w:ascii="仿宋_GB2312" w:hAnsi="仿宋_GB2312" w:eastAsia="仿宋_GB2312"/>
                <w:b w:val="0"/>
                <w:sz w:val="22"/>
              </w:rPr>
              <w:t>207.04</w:t>
            </w:r>
          </w:p>
        </w:tc>
        <w:tc>
          <w:tcPr>
            <w:tcW w:w="1493" w:type="dxa"/>
            <w:vAlign w:val="center"/>
          </w:tcPr>
          <w:p w14:paraId="774A4098">
            <w:pPr>
              <w:spacing w:before="0" w:after="0" w:line="240" w:lineRule="auto"/>
              <w:jc w:val="center"/>
            </w:pPr>
          </w:p>
        </w:tc>
        <w:tc>
          <w:tcPr>
            <w:tcW w:w="1493" w:type="dxa"/>
            <w:vAlign w:val="center"/>
          </w:tcPr>
          <w:p w14:paraId="7E7E5781">
            <w:pPr>
              <w:spacing w:before="0" w:after="0" w:line="240" w:lineRule="auto"/>
              <w:jc w:val="center"/>
            </w:pPr>
          </w:p>
        </w:tc>
      </w:tr>
    </w:tbl>
    <w:p w14:paraId="660DA8D7">
      <w:pPr>
        <w:spacing w:line="440" w:lineRule="exact"/>
        <w:ind w:firstLine="108"/>
      </w:pPr>
      <w:r>
        <w:rPr>
          <w:rFonts w:ascii="仿宋_GB2312" w:hAnsi="仿宋_GB2312" w:eastAsia="仿宋_GB2312"/>
          <w:sz w:val="22"/>
        </w:rPr>
        <w:t>注：本表反映单位本年度一般公共预算财政拨款、政府性基金预算财政拨款和国有资本经营预算财政拨款的总收支和年末结转结余情况。</w:t>
      </w:r>
    </w:p>
    <w:p w14:paraId="005238AE">
      <w:pPr>
        <w:rPr>
          <w:rFonts w:ascii="方正小标宋简体" w:hAnsi="方正小标宋简体" w:eastAsia="方正小标宋简体"/>
          <w:sz w:val="44"/>
        </w:rPr>
      </w:pPr>
      <w:r>
        <w:rPr>
          <w:rFonts w:ascii="方正小标宋简体" w:hAnsi="方正小标宋简体" w:eastAsia="方正小标宋简体"/>
          <w:sz w:val="44"/>
        </w:rPr>
        <w:br w:type="page"/>
      </w:r>
    </w:p>
    <w:p w14:paraId="4301110D">
      <w:pPr>
        <w:jc w:val="center"/>
      </w:pPr>
      <w:r>
        <w:rPr>
          <w:rFonts w:ascii="方正小标宋简体" w:hAnsi="方正小标宋简体" w:eastAsia="方正小标宋简体"/>
          <w:sz w:val="44"/>
        </w:rPr>
        <w:t>一般公共预算财政拨款支出决算表</w:t>
      </w:r>
    </w:p>
    <w:p w14:paraId="5B12CEE6">
      <w:pPr>
        <w:spacing w:line="400" w:lineRule="exact"/>
        <w:jc w:val="right"/>
      </w:pPr>
      <w:r>
        <w:rPr>
          <w:rFonts w:ascii="楷体_GB2312" w:hAnsi="楷体_GB2312" w:eastAsia="楷体_GB2312"/>
          <w:sz w:val="28"/>
        </w:rPr>
        <w:t xml:space="preserve">  公开05表</w:t>
      </w:r>
    </w:p>
    <w:p w14:paraId="006E6C3C">
      <w:pPr>
        <w:tabs>
          <w:tab w:val="right" w:pos="15137"/>
        </w:tabs>
      </w:pPr>
      <w:r>
        <w:rPr>
          <w:rFonts w:ascii="仿宋_GB2312" w:hAnsi="仿宋_GB2312" w:eastAsia="仿宋_GB2312"/>
          <w:sz w:val="22"/>
        </w:rPr>
        <w:t>单位：青岛市市北区人民检察院检察事业发展中心</w:t>
      </w:r>
      <w:r>
        <w:rPr>
          <w:rFonts w:hint="eastAsia"/>
          <w:sz w:val="22"/>
          <w:lang w:val="en-US" w:eastAsia="zh-CN"/>
        </w:rPr>
        <w:t xml:space="preserve">                                                      </w:t>
      </w:r>
      <w:r>
        <w:rPr>
          <w:rFonts w:ascii="仿宋_GB2312" w:hAnsi="仿宋_GB2312" w:eastAsia="仿宋_GB2312"/>
          <w:sz w:val="22"/>
        </w:rPr>
        <w:t>金额单位：万元</w:t>
      </w:r>
    </w:p>
    <w:tbl>
      <w:tblPr>
        <w:tblStyle w:val="32"/>
        <w:tblW w:w="1275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56"/>
        <w:gridCol w:w="345"/>
        <w:gridCol w:w="3941"/>
        <w:gridCol w:w="2600"/>
        <w:gridCol w:w="2460"/>
        <w:gridCol w:w="2350"/>
      </w:tblGrid>
      <w:tr w14:paraId="53AFA2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5" w:hRule="atLeast"/>
          <w:jc w:val="center"/>
        </w:trPr>
        <w:tc>
          <w:tcPr>
            <w:tcW w:w="5342" w:type="dxa"/>
            <w:gridSpan w:val="3"/>
            <w:vAlign w:val="center"/>
          </w:tcPr>
          <w:p w14:paraId="3D58BB8F">
            <w:pPr>
              <w:spacing w:before="0" w:after="0" w:line="240" w:lineRule="auto"/>
              <w:jc w:val="center"/>
            </w:pPr>
            <w:r>
              <w:rPr>
                <w:rFonts w:ascii="仿宋_GB2312" w:hAnsi="仿宋_GB2312" w:eastAsia="仿宋_GB2312"/>
                <w:b w:val="0"/>
                <w:sz w:val="22"/>
              </w:rPr>
              <w:t>项       目</w:t>
            </w:r>
          </w:p>
        </w:tc>
        <w:tc>
          <w:tcPr>
            <w:tcW w:w="7410" w:type="dxa"/>
            <w:gridSpan w:val="3"/>
            <w:vAlign w:val="center"/>
          </w:tcPr>
          <w:p w14:paraId="53336E27">
            <w:pPr>
              <w:spacing w:before="0" w:after="0" w:line="240" w:lineRule="auto"/>
              <w:jc w:val="center"/>
            </w:pPr>
            <w:r>
              <w:rPr>
                <w:rFonts w:ascii="仿宋_GB2312" w:hAnsi="仿宋_GB2312" w:eastAsia="仿宋_GB2312"/>
                <w:b w:val="0"/>
                <w:sz w:val="22"/>
              </w:rPr>
              <w:t>本年支出</w:t>
            </w:r>
          </w:p>
        </w:tc>
      </w:tr>
      <w:tr w14:paraId="65828B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5" w:hRule="atLeast"/>
          <w:jc w:val="center"/>
        </w:trPr>
        <w:tc>
          <w:tcPr>
            <w:tcW w:w="1401" w:type="dxa"/>
            <w:gridSpan w:val="2"/>
            <w:vAlign w:val="center"/>
          </w:tcPr>
          <w:p w14:paraId="0A0DDC04">
            <w:pPr>
              <w:spacing w:before="0" w:after="0" w:line="240" w:lineRule="auto"/>
              <w:jc w:val="center"/>
            </w:pPr>
            <w:r>
              <w:rPr>
                <w:rFonts w:ascii="仿宋_GB2312" w:hAnsi="仿宋_GB2312" w:eastAsia="仿宋_GB2312"/>
                <w:b w:val="0"/>
                <w:sz w:val="22"/>
              </w:rPr>
              <w:t>科目代码</w:t>
            </w:r>
          </w:p>
        </w:tc>
        <w:tc>
          <w:tcPr>
            <w:tcW w:w="3941" w:type="dxa"/>
            <w:vAlign w:val="center"/>
          </w:tcPr>
          <w:p w14:paraId="232844A5">
            <w:pPr>
              <w:spacing w:before="0" w:after="0" w:line="240" w:lineRule="auto"/>
              <w:jc w:val="center"/>
            </w:pPr>
            <w:r>
              <w:rPr>
                <w:rFonts w:ascii="仿宋_GB2312" w:hAnsi="仿宋_GB2312" w:eastAsia="仿宋_GB2312"/>
                <w:b w:val="0"/>
                <w:sz w:val="22"/>
              </w:rPr>
              <w:t>科目名称</w:t>
            </w:r>
          </w:p>
        </w:tc>
        <w:tc>
          <w:tcPr>
            <w:tcW w:w="2600" w:type="dxa"/>
            <w:vAlign w:val="center"/>
          </w:tcPr>
          <w:p w14:paraId="578A85DC">
            <w:pPr>
              <w:spacing w:before="0" w:after="0" w:line="240" w:lineRule="auto"/>
              <w:jc w:val="center"/>
            </w:pPr>
            <w:r>
              <w:rPr>
                <w:rFonts w:ascii="仿宋_GB2312" w:hAnsi="仿宋_GB2312" w:eastAsia="仿宋_GB2312"/>
                <w:b w:val="0"/>
                <w:sz w:val="22"/>
              </w:rPr>
              <w:t>小计</w:t>
            </w:r>
          </w:p>
        </w:tc>
        <w:tc>
          <w:tcPr>
            <w:tcW w:w="2460" w:type="dxa"/>
            <w:vAlign w:val="center"/>
          </w:tcPr>
          <w:p w14:paraId="0504D6C8">
            <w:pPr>
              <w:spacing w:before="0" w:after="0" w:line="240" w:lineRule="auto"/>
              <w:jc w:val="center"/>
            </w:pPr>
            <w:r>
              <w:rPr>
                <w:rFonts w:ascii="仿宋_GB2312" w:hAnsi="仿宋_GB2312" w:eastAsia="仿宋_GB2312"/>
                <w:b w:val="0"/>
                <w:sz w:val="22"/>
              </w:rPr>
              <w:t>基本支出</w:t>
            </w:r>
          </w:p>
        </w:tc>
        <w:tc>
          <w:tcPr>
            <w:tcW w:w="2350" w:type="dxa"/>
            <w:vAlign w:val="center"/>
          </w:tcPr>
          <w:p w14:paraId="37FAEE81">
            <w:pPr>
              <w:spacing w:before="0" w:after="0" w:line="240" w:lineRule="auto"/>
              <w:jc w:val="center"/>
            </w:pPr>
            <w:r>
              <w:rPr>
                <w:rFonts w:ascii="仿宋_GB2312" w:hAnsi="仿宋_GB2312" w:eastAsia="仿宋_GB2312"/>
                <w:b w:val="0"/>
                <w:sz w:val="22"/>
              </w:rPr>
              <w:t>项目支出</w:t>
            </w:r>
          </w:p>
        </w:tc>
      </w:tr>
      <w:tr w14:paraId="5B542C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5" w:hRule="atLeast"/>
          <w:jc w:val="center"/>
        </w:trPr>
        <w:tc>
          <w:tcPr>
            <w:tcW w:w="5342" w:type="dxa"/>
            <w:gridSpan w:val="3"/>
            <w:vAlign w:val="center"/>
          </w:tcPr>
          <w:p w14:paraId="4C241CCF">
            <w:pPr>
              <w:spacing w:before="0" w:after="0" w:line="240" w:lineRule="auto"/>
              <w:jc w:val="center"/>
            </w:pPr>
            <w:r>
              <w:rPr>
                <w:rFonts w:ascii="仿宋_GB2312" w:hAnsi="仿宋_GB2312" w:eastAsia="仿宋_GB2312"/>
                <w:b w:val="0"/>
                <w:sz w:val="22"/>
              </w:rPr>
              <w:t>栏  次</w:t>
            </w:r>
          </w:p>
        </w:tc>
        <w:tc>
          <w:tcPr>
            <w:tcW w:w="2600" w:type="dxa"/>
            <w:vAlign w:val="center"/>
          </w:tcPr>
          <w:p w14:paraId="2FD32AC6">
            <w:pPr>
              <w:spacing w:before="0" w:after="0" w:line="240" w:lineRule="auto"/>
              <w:jc w:val="center"/>
            </w:pPr>
            <w:r>
              <w:rPr>
                <w:rFonts w:ascii="仿宋_GB2312" w:hAnsi="仿宋_GB2312" w:eastAsia="仿宋_GB2312"/>
                <w:b w:val="0"/>
                <w:sz w:val="22"/>
              </w:rPr>
              <w:t>1</w:t>
            </w:r>
          </w:p>
        </w:tc>
        <w:tc>
          <w:tcPr>
            <w:tcW w:w="2460" w:type="dxa"/>
            <w:vAlign w:val="center"/>
          </w:tcPr>
          <w:p w14:paraId="46815406">
            <w:pPr>
              <w:spacing w:before="0" w:after="0" w:line="240" w:lineRule="auto"/>
              <w:jc w:val="center"/>
            </w:pPr>
            <w:r>
              <w:rPr>
                <w:rFonts w:ascii="仿宋_GB2312" w:hAnsi="仿宋_GB2312" w:eastAsia="仿宋_GB2312"/>
                <w:b w:val="0"/>
                <w:sz w:val="22"/>
              </w:rPr>
              <w:t>2</w:t>
            </w:r>
          </w:p>
        </w:tc>
        <w:tc>
          <w:tcPr>
            <w:tcW w:w="2350" w:type="dxa"/>
            <w:vAlign w:val="center"/>
          </w:tcPr>
          <w:p w14:paraId="6EF5CC4A">
            <w:pPr>
              <w:spacing w:before="0" w:after="0" w:line="240" w:lineRule="auto"/>
              <w:jc w:val="center"/>
            </w:pPr>
            <w:r>
              <w:rPr>
                <w:rFonts w:ascii="仿宋_GB2312" w:hAnsi="仿宋_GB2312" w:eastAsia="仿宋_GB2312"/>
                <w:b w:val="0"/>
                <w:sz w:val="22"/>
              </w:rPr>
              <w:t>3</w:t>
            </w:r>
          </w:p>
        </w:tc>
      </w:tr>
      <w:tr w14:paraId="4D0273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5" w:hRule="atLeast"/>
          <w:jc w:val="center"/>
        </w:trPr>
        <w:tc>
          <w:tcPr>
            <w:tcW w:w="5342" w:type="dxa"/>
            <w:gridSpan w:val="3"/>
            <w:vAlign w:val="center"/>
          </w:tcPr>
          <w:p w14:paraId="3267E80F">
            <w:pPr>
              <w:spacing w:before="0" w:after="0" w:line="240" w:lineRule="auto"/>
              <w:jc w:val="center"/>
            </w:pPr>
            <w:r>
              <w:rPr>
                <w:rFonts w:ascii="仿宋_GB2312" w:hAnsi="仿宋_GB2312" w:eastAsia="仿宋_GB2312"/>
                <w:b w:val="0"/>
                <w:sz w:val="22"/>
              </w:rPr>
              <w:t>合  计</w:t>
            </w:r>
          </w:p>
        </w:tc>
        <w:tc>
          <w:tcPr>
            <w:tcW w:w="2600" w:type="dxa"/>
            <w:vAlign w:val="center"/>
          </w:tcPr>
          <w:p w14:paraId="056DDFAB">
            <w:pPr>
              <w:spacing w:before="0" w:after="0" w:line="240" w:lineRule="auto"/>
              <w:jc w:val="center"/>
            </w:pPr>
            <w:r>
              <w:rPr>
                <w:rFonts w:ascii="仿宋_GB2312" w:hAnsi="仿宋_GB2312" w:eastAsia="仿宋_GB2312"/>
                <w:b w:val="0"/>
                <w:sz w:val="22"/>
              </w:rPr>
              <w:t>207.04</w:t>
            </w:r>
          </w:p>
        </w:tc>
        <w:tc>
          <w:tcPr>
            <w:tcW w:w="2460" w:type="dxa"/>
            <w:vAlign w:val="center"/>
          </w:tcPr>
          <w:p w14:paraId="651A2475">
            <w:pPr>
              <w:spacing w:before="0" w:after="0" w:line="240" w:lineRule="auto"/>
              <w:jc w:val="center"/>
            </w:pPr>
            <w:r>
              <w:rPr>
                <w:rFonts w:ascii="仿宋_GB2312" w:hAnsi="仿宋_GB2312" w:eastAsia="仿宋_GB2312"/>
                <w:b w:val="0"/>
                <w:sz w:val="22"/>
              </w:rPr>
              <w:t>207.04</w:t>
            </w:r>
          </w:p>
        </w:tc>
        <w:tc>
          <w:tcPr>
            <w:tcW w:w="2350" w:type="dxa"/>
            <w:vAlign w:val="center"/>
          </w:tcPr>
          <w:p w14:paraId="14EC0322">
            <w:pPr>
              <w:spacing w:before="0" w:after="0" w:line="240" w:lineRule="auto"/>
              <w:jc w:val="center"/>
              <w:rPr>
                <w:rFonts w:hint="default" w:eastAsia="仿宋_GB2312"/>
                <w:lang w:val="en-US" w:eastAsia="zh-CN"/>
              </w:rPr>
            </w:pPr>
            <w:r>
              <w:rPr>
                <w:rFonts w:ascii="仿宋_GB2312" w:hAnsi="仿宋_GB2312" w:eastAsia="仿宋_GB2312"/>
                <w:b w:val="0"/>
                <w:sz w:val="22"/>
              </w:rPr>
              <w:t>0</w:t>
            </w:r>
            <w:r>
              <w:rPr>
                <w:rFonts w:hint="eastAsia"/>
                <w:b w:val="0"/>
                <w:sz w:val="22"/>
                <w:lang w:val="en-US" w:eastAsia="zh-CN"/>
              </w:rPr>
              <w:t>.00</w:t>
            </w:r>
          </w:p>
        </w:tc>
      </w:tr>
      <w:tr w14:paraId="3611DB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5" w:hRule="atLeast"/>
          <w:jc w:val="center"/>
        </w:trPr>
        <w:tc>
          <w:tcPr>
            <w:tcW w:w="1056" w:type="dxa"/>
            <w:vAlign w:val="center"/>
          </w:tcPr>
          <w:p w14:paraId="74AB04F5">
            <w:pPr>
              <w:spacing w:before="0" w:after="0" w:line="240" w:lineRule="auto"/>
              <w:jc w:val="center"/>
            </w:pPr>
            <w:r>
              <w:rPr>
                <w:rFonts w:ascii="仿宋_GB2312" w:hAnsi="仿宋_GB2312" w:eastAsia="仿宋_GB2312"/>
                <w:b w:val="0"/>
                <w:sz w:val="22"/>
              </w:rPr>
              <w:t>204</w:t>
            </w:r>
          </w:p>
        </w:tc>
        <w:tc>
          <w:tcPr>
            <w:tcW w:w="4286" w:type="dxa"/>
            <w:gridSpan w:val="2"/>
            <w:vAlign w:val="center"/>
          </w:tcPr>
          <w:p w14:paraId="5AF0F9CF">
            <w:pPr>
              <w:spacing w:before="0" w:after="0" w:line="240" w:lineRule="auto"/>
              <w:jc w:val="left"/>
            </w:pPr>
            <w:r>
              <w:rPr>
                <w:rFonts w:ascii="仿宋_GB2312" w:hAnsi="仿宋_GB2312" w:eastAsia="仿宋_GB2312"/>
                <w:b w:val="0"/>
                <w:sz w:val="22"/>
              </w:rPr>
              <w:t>公共安全支出</w:t>
            </w:r>
          </w:p>
        </w:tc>
        <w:tc>
          <w:tcPr>
            <w:tcW w:w="2600" w:type="dxa"/>
            <w:vAlign w:val="center"/>
          </w:tcPr>
          <w:p w14:paraId="209D35F8">
            <w:pPr>
              <w:spacing w:before="0" w:after="0" w:line="240" w:lineRule="auto"/>
              <w:jc w:val="center"/>
            </w:pPr>
            <w:r>
              <w:rPr>
                <w:rFonts w:ascii="仿宋_GB2312" w:hAnsi="仿宋_GB2312" w:eastAsia="仿宋_GB2312"/>
                <w:b w:val="0"/>
                <w:sz w:val="22"/>
              </w:rPr>
              <w:t>172.77</w:t>
            </w:r>
          </w:p>
        </w:tc>
        <w:tc>
          <w:tcPr>
            <w:tcW w:w="2460" w:type="dxa"/>
            <w:vAlign w:val="center"/>
          </w:tcPr>
          <w:p w14:paraId="52CBC014">
            <w:pPr>
              <w:spacing w:before="0" w:after="0" w:line="240" w:lineRule="auto"/>
              <w:jc w:val="center"/>
            </w:pPr>
            <w:r>
              <w:rPr>
                <w:rFonts w:ascii="仿宋_GB2312" w:hAnsi="仿宋_GB2312" w:eastAsia="仿宋_GB2312"/>
                <w:b w:val="0"/>
                <w:sz w:val="22"/>
              </w:rPr>
              <w:t>172.77</w:t>
            </w:r>
          </w:p>
        </w:tc>
        <w:tc>
          <w:tcPr>
            <w:tcW w:w="2350" w:type="dxa"/>
            <w:vAlign w:val="center"/>
          </w:tcPr>
          <w:p w14:paraId="1812C98A">
            <w:pPr>
              <w:spacing w:before="0" w:after="0" w:line="240" w:lineRule="auto"/>
              <w:jc w:val="center"/>
            </w:pPr>
            <w:r>
              <w:rPr>
                <w:rFonts w:ascii="仿宋_GB2312" w:hAnsi="仿宋_GB2312" w:eastAsia="仿宋_GB2312"/>
                <w:b w:val="0"/>
                <w:sz w:val="22"/>
              </w:rPr>
              <w:t>0</w:t>
            </w:r>
            <w:r>
              <w:rPr>
                <w:rFonts w:hint="eastAsia"/>
                <w:b w:val="0"/>
                <w:sz w:val="22"/>
                <w:lang w:val="en-US" w:eastAsia="zh-CN"/>
              </w:rPr>
              <w:t>.00</w:t>
            </w:r>
          </w:p>
        </w:tc>
      </w:tr>
      <w:tr w14:paraId="10C055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jc w:val="center"/>
        </w:trPr>
        <w:tc>
          <w:tcPr>
            <w:tcW w:w="1056" w:type="dxa"/>
            <w:vAlign w:val="center"/>
          </w:tcPr>
          <w:p w14:paraId="5F0B46E5">
            <w:pPr>
              <w:spacing w:before="0" w:after="0" w:line="240" w:lineRule="auto"/>
              <w:jc w:val="center"/>
            </w:pPr>
            <w:r>
              <w:rPr>
                <w:rFonts w:ascii="仿宋_GB2312" w:hAnsi="仿宋_GB2312" w:eastAsia="仿宋_GB2312"/>
                <w:b w:val="0"/>
                <w:sz w:val="22"/>
              </w:rPr>
              <w:t>2040401</w:t>
            </w:r>
          </w:p>
        </w:tc>
        <w:tc>
          <w:tcPr>
            <w:tcW w:w="4286" w:type="dxa"/>
            <w:gridSpan w:val="2"/>
            <w:vAlign w:val="center"/>
          </w:tcPr>
          <w:p w14:paraId="3A1DA30C">
            <w:pPr>
              <w:spacing w:before="0" w:after="0" w:line="240" w:lineRule="auto"/>
              <w:jc w:val="left"/>
            </w:pPr>
            <w:r>
              <w:rPr>
                <w:rFonts w:ascii="仿宋_GB2312" w:hAnsi="仿宋_GB2312" w:eastAsia="仿宋_GB2312"/>
                <w:b w:val="0"/>
                <w:sz w:val="22"/>
              </w:rPr>
              <w:t>行政运行</w:t>
            </w:r>
          </w:p>
        </w:tc>
        <w:tc>
          <w:tcPr>
            <w:tcW w:w="2600" w:type="dxa"/>
            <w:vAlign w:val="center"/>
          </w:tcPr>
          <w:p w14:paraId="1EBCEE5F">
            <w:pPr>
              <w:spacing w:before="0" w:after="0" w:line="240" w:lineRule="auto"/>
              <w:jc w:val="center"/>
            </w:pPr>
            <w:r>
              <w:rPr>
                <w:rFonts w:ascii="仿宋_GB2312" w:hAnsi="仿宋_GB2312" w:eastAsia="仿宋_GB2312"/>
                <w:b w:val="0"/>
                <w:sz w:val="22"/>
              </w:rPr>
              <w:t>0.15</w:t>
            </w:r>
          </w:p>
        </w:tc>
        <w:tc>
          <w:tcPr>
            <w:tcW w:w="2460" w:type="dxa"/>
            <w:vAlign w:val="center"/>
          </w:tcPr>
          <w:p w14:paraId="1DE0E53B">
            <w:pPr>
              <w:spacing w:before="0" w:after="0" w:line="240" w:lineRule="auto"/>
              <w:jc w:val="center"/>
            </w:pPr>
            <w:r>
              <w:rPr>
                <w:rFonts w:ascii="仿宋_GB2312" w:hAnsi="仿宋_GB2312" w:eastAsia="仿宋_GB2312"/>
                <w:b w:val="0"/>
                <w:sz w:val="22"/>
              </w:rPr>
              <w:t>0.15</w:t>
            </w:r>
          </w:p>
        </w:tc>
        <w:tc>
          <w:tcPr>
            <w:tcW w:w="2350" w:type="dxa"/>
            <w:vAlign w:val="center"/>
          </w:tcPr>
          <w:p w14:paraId="78CB0613">
            <w:pPr>
              <w:spacing w:before="0" w:after="0" w:line="240" w:lineRule="auto"/>
              <w:jc w:val="center"/>
            </w:pPr>
            <w:r>
              <w:rPr>
                <w:rFonts w:ascii="仿宋_GB2312" w:hAnsi="仿宋_GB2312" w:eastAsia="仿宋_GB2312"/>
                <w:b w:val="0"/>
                <w:sz w:val="22"/>
              </w:rPr>
              <w:t>0</w:t>
            </w:r>
            <w:r>
              <w:rPr>
                <w:rFonts w:hint="eastAsia"/>
                <w:b w:val="0"/>
                <w:sz w:val="22"/>
                <w:lang w:val="en-US" w:eastAsia="zh-CN"/>
              </w:rPr>
              <w:t>.00</w:t>
            </w:r>
          </w:p>
        </w:tc>
      </w:tr>
      <w:tr w14:paraId="588FAF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5" w:hRule="atLeast"/>
          <w:jc w:val="center"/>
        </w:trPr>
        <w:tc>
          <w:tcPr>
            <w:tcW w:w="1056" w:type="dxa"/>
            <w:vAlign w:val="center"/>
          </w:tcPr>
          <w:p w14:paraId="786B7A53">
            <w:pPr>
              <w:spacing w:before="0" w:after="0" w:line="240" w:lineRule="auto"/>
              <w:jc w:val="center"/>
            </w:pPr>
            <w:r>
              <w:rPr>
                <w:rFonts w:ascii="仿宋_GB2312" w:hAnsi="仿宋_GB2312" w:eastAsia="仿宋_GB2312"/>
                <w:b w:val="0"/>
                <w:sz w:val="22"/>
              </w:rPr>
              <w:t>2040450</w:t>
            </w:r>
          </w:p>
        </w:tc>
        <w:tc>
          <w:tcPr>
            <w:tcW w:w="4286" w:type="dxa"/>
            <w:gridSpan w:val="2"/>
            <w:vAlign w:val="center"/>
          </w:tcPr>
          <w:p w14:paraId="21B10698">
            <w:pPr>
              <w:spacing w:before="0" w:after="0" w:line="240" w:lineRule="auto"/>
              <w:jc w:val="left"/>
            </w:pPr>
            <w:r>
              <w:rPr>
                <w:rFonts w:ascii="仿宋_GB2312" w:hAnsi="仿宋_GB2312" w:eastAsia="仿宋_GB2312"/>
                <w:b w:val="0"/>
                <w:sz w:val="22"/>
              </w:rPr>
              <w:t>事业运行</w:t>
            </w:r>
          </w:p>
        </w:tc>
        <w:tc>
          <w:tcPr>
            <w:tcW w:w="2600" w:type="dxa"/>
            <w:vAlign w:val="center"/>
          </w:tcPr>
          <w:p w14:paraId="362C79CA">
            <w:pPr>
              <w:spacing w:before="0" w:after="0" w:line="240" w:lineRule="auto"/>
              <w:jc w:val="center"/>
            </w:pPr>
            <w:r>
              <w:rPr>
                <w:rFonts w:ascii="仿宋_GB2312" w:hAnsi="仿宋_GB2312" w:eastAsia="仿宋_GB2312"/>
                <w:b w:val="0"/>
                <w:sz w:val="22"/>
              </w:rPr>
              <w:t>172.62</w:t>
            </w:r>
          </w:p>
        </w:tc>
        <w:tc>
          <w:tcPr>
            <w:tcW w:w="2460" w:type="dxa"/>
            <w:vAlign w:val="center"/>
          </w:tcPr>
          <w:p w14:paraId="2379F076">
            <w:pPr>
              <w:spacing w:before="0" w:after="0" w:line="240" w:lineRule="auto"/>
              <w:jc w:val="center"/>
            </w:pPr>
            <w:r>
              <w:rPr>
                <w:rFonts w:ascii="仿宋_GB2312" w:hAnsi="仿宋_GB2312" w:eastAsia="仿宋_GB2312"/>
                <w:b w:val="0"/>
                <w:sz w:val="22"/>
              </w:rPr>
              <w:t>172.62</w:t>
            </w:r>
          </w:p>
        </w:tc>
        <w:tc>
          <w:tcPr>
            <w:tcW w:w="2350" w:type="dxa"/>
            <w:vAlign w:val="center"/>
          </w:tcPr>
          <w:p w14:paraId="11FDE3C5">
            <w:pPr>
              <w:spacing w:before="0" w:after="0" w:line="240" w:lineRule="auto"/>
              <w:jc w:val="center"/>
            </w:pPr>
            <w:r>
              <w:rPr>
                <w:rFonts w:ascii="仿宋_GB2312" w:hAnsi="仿宋_GB2312" w:eastAsia="仿宋_GB2312"/>
                <w:b w:val="0"/>
                <w:sz w:val="22"/>
              </w:rPr>
              <w:t>0</w:t>
            </w:r>
            <w:r>
              <w:rPr>
                <w:rFonts w:hint="eastAsia"/>
                <w:b w:val="0"/>
                <w:sz w:val="22"/>
                <w:lang w:val="en-US" w:eastAsia="zh-CN"/>
              </w:rPr>
              <w:t>.00</w:t>
            </w:r>
          </w:p>
        </w:tc>
      </w:tr>
      <w:tr w14:paraId="59BBFB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5" w:hRule="atLeast"/>
          <w:jc w:val="center"/>
        </w:trPr>
        <w:tc>
          <w:tcPr>
            <w:tcW w:w="1056" w:type="dxa"/>
            <w:vAlign w:val="center"/>
          </w:tcPr>
          <w:p w14:paraId="1078D862">
            <w:pPr>
              <w:spacing w:before="0" w:after="0" w:line="240" w:lineRule="auto"/>
              <w:jc w:val="center"/>
            </w:pPr>
            <w:r>
              <w:rPr>
                <w:rFonts w:ascii="仿宋_GB2312" w:hAnsi="仿宋_GB2312" w:eastAsia="仿宋_GB2312"/>
                <w:b w:val="0"/>
                <w:sz w:val="22"/>
              </w:rPr>
              <w:t>208</w:t>
            </w:r>
          </w:p>
        </w:tc>
        <w:tc>
          <w:tcPr>
            <w:tcW w:w="4286" w:type="dxa"/>
            <w:gridSpan w:val="2"/>
            <w:vAlign w:val="center"/>
          </w:tcPr>
          <w:p w14:paraId="42CA5E31">
            <w:pPr>
              <w:spacing w:before="0" w:after="0" w:line="240" w:lineRule="auto"/>
              <w:jc w:val="left"/>
            </w:pPr>
            <w:r>
              <w:rPr>
                <w:rFonts w:ascii="仿宋_GB2312" w:hAnsi="仿宋_GB2312" w:eastAsia="仿宋_GB2312"/>
                <w:b w:val="0"/>
                <w:sz w:val="22"/>
              </w:rPr>
              <w:t>社会保障和就业支出</w:t>
            </w:r>
          </w:p>
        </w:tc>
        <w:tc>
          <w:tcPr>
            <w:tcW w:w="2600" w:type="dxa"/>
            <w:vAlign w:val="center"/>
          </w:tcPr>
          <w:p w14:paraId="128492AF">
            <w:pPr>
              <w:spacing w:before="0" w:after="0" w:line="240" w:lineRule="auto"/>
              <w:jc w:val="center"/>
              <w:rPr>
                <w:rFonts w:hint="eastAsia" w:eastAsia="仿宋_GB2312"/>
                <w:lang w:val="en-US" w:eastAsia="zh-CN"/>
              </w:rPr>
            </w:pPr>
            <w:r>
              <w:rPr>
                <w:rFonts w:ascii="仿宋_GB2312" w:hAnsi="仿宋_GB2312" w:eastAsia="仿宋_GB2312"/>
                <w:b w:val="0"/>
                <w:sz w:val="22"/>
              </w:rPr>
              <w:t>20.1</w:t>
            </w:r>
            <w:r>
              <w:rPr>
                <w:rFonts w:hint="eastAsia"/>
                <w:b w:val="0"/>
                <w:sz w:val="22"/>
                <w:lang w:val="en-US" w:eastAsia="zh-CN"/>
              </w:rPr>
              <w:t>0</w:t>
            </w:r>
          </w:p>
        </w:tc>
        <w:tc>
          <w:tcPr>
            <w:tcW w:w="2460" w:type="dxa"/>
            <w:vAlign w:val="center"/>
          </w:tcPr>
          <w:p w14:paraId="14C239E8">
            <w:pPr>
              <w:spacing w:before="0" w:after="0" w:line="240" w:lineRule="auto"/>
              <w:jc w:val="center"/>
              <w:rPr>
                <w:rFonts w:hint="eastAsia" w:eastAsia="仿宋_GB2312"/>
                <w:lang w:val="en-US" w:eastAsia="zh-CN"/>
              </w:rPr>
            </w:pPr>
            <w:r>
              <w:rPr>
                <w:rFonts w:ascii="仿宋_GB2312" w:hAnsi="仿宋_GB2312" w:eastAsia="仿宋_GB2312"/>
                <w:b w:val="0"/>
                <w:sz w:val="22"/>
              </w:rPr>
              <w:t>20.1</w:t>
            </w:r>
            <w:r>
              <w:rPr>
                <w:rFonts w:hint="eastAsia"/>
                <w:b w:val="0"/>
                <w:sz w:val="22"/>
                <w:lang w:val="en-US" w:eastAsia="zh-CN"/>
              </w:rPr>
              <w:t>0</w:t>
            </w:r>
          </w:p>
        </w:tc>
        <w:tc>
          <w:tcPr>
            <w:tcW w:w="2350" w:type="dxa"/>
            <w:vAlign w:val="center"/>
          </w:tcPr>
          <w:p w14:paraId="4B9132E9">
            <w:pPr>
              <w:spacing w:before="0" w:after="0" w:line="240" w:lineRule="auto"/>
              <w:jc w:val="center"/>
            </w:pPr>
            <w:r>
              <w:rPr>
                <w:rFonts w:ascii="仿宋_GB2312" w:hAnsi="仿宋_GB2312" w:eastAsia="仿宋_GB2312"/>
                <w:b w:val="0"/>
                <w:sz w:val="22"/>
              </w:rPr>
              <w:t>0</w:t>
            </w:r>
            <w:r>
              <w:rPr>
                <w:rFonts w:hint="eastAsia"/>
                <w:b w:val="0"/>
                <w:sz w:val="22"/>
                <w:lang w:val="en-US" w:eastAsia="zh-CN"/>
              </w:rPr>
              <w:t>.00</w:t>
            </w:r>
          </w:p>
        </w:tc>
      </w:tr>
      <w:tr w14:paraId="6A1A2F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5" w:hRule="atLeast"/>
          <w:jc w:val="center"/>
        </w:trPr>
        <w:tc>
          <w:tcPr>
            <w:tcW w:w="1056" w:type="dxa"/>
            <w:vAlign w:val="center"/>
          </w:tcPr>
          <w:p w14:paraId="158CF7A8">
            <w:pPr>
              <w:spacing w:before="0" w:after="0" w:line="240" w:lineRule="auto"/>
              <w:jc w:val="center"/>
            </w:pPr>
            <w:r>
              <w:rPr>
                <w:rFonts w:ascii="仿宋_GB2312" w:hAnsi="仿宋_GB2312" w:eastAsia="仿宋_GB2312"/>
                <w:b w:val="0"/>
                <w:sz w:val="22"/>
              </w:rPr>
              <w:t>2080505</w:t>
            </w:r>
          </w:p>
        </w:tc>
        <w:tc>
          <w:tcPr>
            <w:tcW w:w="4286" w:type="dxa"/>
            <w:gridSpan w:val="2"/>
            <w:vAlign w:val="center"/>
          </w:tcPr>
          <w:p w14:paraId="73DE1A4E">
            <w:pPr>
              <w:spacing w:before="0" w:after="0" w:line="240" w:lineRule="auto"/>
              <w:jc w:val="left"/>
            </w:pPr>
            <w:r>
              <w:rPr>
                <w:rFonts w:ascii="仿宋_GB2312" w:hAnsi="仿宋_GB2312" w:eastAsia="仿宋_GB2312"/>
                <w:b w:val="0"/>
                <w:sz w:val="22"/>
              </w:rPr>
              <w:t>机关事业单位基本养老保险缴费支出</w:t>
            </w:r>
          </w:p>
        </w:tc>
        <w:tc>
          <w:tcPr>
            <w:tcW w:w="2600" w:type="dxa"/>
            <w:vAlign w:val="center"/>
          </w:tcPr>
          <w:p w14:paraId="6EAB1F0F">
            <w:pPr>
              <w:spacing w:before="0" w:after="0" w:line="240" w:lineRule="auto"/>
              <w:jc w:val="center"/>
              <w:rPr>
                <w:rFonts w:hint="eastAsia" w:eastAsia="仿宋_GB2312"/>
                <w:lang w:val="en-US" w:eastAsia="zh-CN"/>
              </w:rPr>
            </w:pPr>
            <w:r>
              <w:rPr>
                <w:rFonts w:ascii="仿宋_GB2312" w:hAnsi="仿宋_GB2312" w:eastAsia="仿宋_GB2312"/>
                <w:b w:val="0"/>
                <w:sz w:val="22"/>
              </w:rPr>
              <w:t>13.4</w:t>
            </w:r>
            <w:r>
              <w:rPr>
                <w:rFonts w:hint="eastAsia"/>
                <w:b w:val="0"/>
                <w:sz w:val="22"/>
                <w:lang w:val="en-US" w:eastAsia="zh-CN"/>
              </w:rPr>
              <w:t>0</w:t>
            </w:r>
          </w:p>
        </w:tc>
        <w:tc>
          <w:tcPr>
            <w:tcW w:w="2460" w:type="dxa"/>
            <w:vAlign w:val="center"/>
          </w:tcPr>
          <w:p w14:paraId="715BF9D1">
            <w:pPr>
              <w:spacing w:before="0" w:after="0" w:line="240" w:lineRule="auto"/>
              <w:jc w:val="center"/>
              <w:rPr>
                <w:rFonts w:hint="eastAsia" w:eastAsia="仿宋_GB2312"/>
                <w:lang w:val="en-US" w:eastAsia="zh-CN"/>
              </w:rPr>
            </w:pPr>
            <w:r>
              <w:rPr>
                <w:rFonts w:ascii="仿宋_GB2312" w:hAnsi="仿宋_GB2312" w:eastAsia="仿宋_GB2312"/>
                <w:b w:val="0"/>
                <w:sz w:val="22"/>
              </w:rPr>
              <w:t>13.4</w:t>
            </w:r>
            <w:r>
              <w:rPr>
                <w:rFonts w:hint="eastAsia"/>
                <w:b w:val="0"/>
                <w:sz w:val="22"/>
                <w:lang w:val="en-US" w:eastAsia="zh-CN"/>
              </w:rPr>
              <w:t>0</w:t>
            </w:r>
          </w:p>
        </w:tc>
        <w:tc>
          <w:tcPr>
            <w:tcW w:w="2350" w:type="dxa"/>
            <w:vAlign w:val="center"/>
          </w:tcPr>
          <w:p w14:paraId="6454B65C">
            <w:pPr>
              <w:spacing w:before="0" w:after="0" w:line="240" w:lineRule="auto"/>
              <w:jc w:val="center"/>
            </w:pPr>
            <w:r>
              <w:rPr>
                <w:rFonts w:ascii="仿宋_GB2312" w:hAnsi="仿宋_GB2312" w:eastAsia="仿宋_GB2312"/>
                <w:b w:val="0"/>
                <w:sz w:val="22"/>
              </w:rPr>
              <w:t>0</w:t>
            </w:r>
            <w:r>
              <w:rPr>
                <w:rFonts w:hint="eastAsia"/>
                <w:b w:val="0"/>
                <w:sz w:val="22"/>
                <w:lang w:val="en-US" w:eastAsia="zh-CN"/>
              </w:rPr>
              <w:t>.00</w:t>
            </w:r>
          </w:p>
        </w:tc>
      </w:tr>
      <w:tr w14:paraId="686255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5" w:hRule="atLeast"/>
          <w:jc w:val="center"/>
        </w:trPr>
        <w:tc>
          <w:tcPr>
            <w:tcW w:w="1056" w:type="dxa"/>
            <w:vAlign w:val="center"/>
          </w:tcPr>
          <w:p w14:paraId="180424BA">
            <w:pPr>
              <w:spacing w:before="0" w:after="0" w:line="240" w:lineRule="auto"/>
              <w:jc w:val="center"/>
            </w:pPr>
            <w:r>
              <w:rPr>
                <w:rFonts w:ascii="仿宋_GB2312" w:hAnsi="仿宋_GB2312" w:eastAsia="仿宋_GB2312"/>
                <w:b w:val="0"/>
                <w:sz w:val="22"/>
              </w:rPr>
              <w:t>2080506</w:t>
            </w:r>
          </w:p>
        </w:tc>
        <w:tc>
          <w:tcPr>
            <w:tcW w:w="4286" w:type="dxa"/>
            <w:gridSpan w:val="2"/>
            <w:vAlign w:val="center"/>
          </w:tcPr>
          <w:p w14:paraId="45310A68">
            <w:pPr>
              <w:spacing w:before="0" w:after="0" w:line="240" w:lineRule="auto"/>
              <w:jc w:val="left"/>
            </w:pPr>
            <w:r>
              <w:rPr>
                <w:rFonts w:ascii="仿宋_GB2312" w:hAnsi="仿宋_GB2312" w:eastAsia="仿宋_GB2312"/>
                <w:b w:val="0"/>
                <w:sz w:val="22"/>
              </w:rPr>
              <w:t>机关事业单位职业年金缴费支出</w:t>
            </w:r>
          </w:p>
        </w:tc>
        <w:tc>
          <w:tcPr>
            <w:tcW w:w="2600" w:type="dxa"/>
            <w:vAlign w:val="center"/>
          </w:tcPr>
          <w:p w14:paraId="33D04766">
            <w:pPr>
              <w:spacing w:before="0" w:after="0" w:line="240" w:lineRule="auto"/>
              <w:jc w:val="center"/>
              <w:rPr>
                <w:rFonts w:hint="eastAsia" w:eastAsia="仿宋_GB2312"/>
                <w:lang w:val="en-US" w:eastAsia="zh-CN"/>
              </w:rPr>
            </w:pPr>
            <w:r>
              <w:rPr>
                <w:rFonts w:ascii="仿宋_GB2312" w:hAnsi="仿宋_GB2312" w:eastAsia="仿宋_GB2312"/>
                <w:b w:val="0"/>
                <w:sz w:val="22"/>
              </w:rPr>
              <w:t>6.7</w:t>
            </w:r>
            <w:r>
              <w:rPr>
                <w:rFonts w:hint="eastAsia"/>
                <w:b w:val="0"/>
                <w:sz w:val="22"/>
                <w:lang w:val="en-US" w:eastAsia="zh-CN"/>
              </w:rPr>
              <w:t>0</w:t>
            </w:r>
          </w:p>
        </w:tc>
        <w:tc>
          <w:tcPr>
            <w:tcW w:w="2460" w:type="dxa"/>
            <w:vAlign w:val="center"/>
          </w:tcPr>
          <w:p w14:paraId="1EA34308">
            <w:pPr>
              <w:spacing w:before="0" w:after="0" w:line="240" w:lineRule="auto"/>
              <w:jc w:val="center"/>
              <w:rPr>
                <w:rFonts w:hint="eastAsia" w:eastAsia="仿宋_GB2312"/>
                <w:lang w:val="en-US" w:eastAsia="zh-CN"/>
              </w:rPr>
            </w:pPr>
            <w:r>
              <w:rPr>
                <w:rFonts w:ascii="仿宋_GB2312" w:hAnsi="仿宋_GB2312" w:eastAsia="仿宋_GB2312"/>
                <w:b w:val="0"/>
                <w:sz w:val="22"/>
              </w:rPr>
              <w:t>6.7</w:t>
            </w:r>
            <w:r>
              <w:rPr>
                <w:rFonts w:hint="eastAsia"/>
                <w:b w:val="0"/>
                <w:sz w:val="22"/>
                <w:lang w:val="en-US" w:eastAsia="zh-CN"/>
              </w:rPr>
              <w:t>0</w:t>
            </w:r>
          </w:p>
        </w:tc>
        <w:tc>
          <w:tcPr>
            <w:tcW w:w="2350" w:type="dxa"/>
            <w:vAlign w:val="center"/>
          </w:tcPr>
          <w:p w14:paraId="79618C8A">
            <w:pPr>
              <w:spacing w:before="0" w:after="0" w:line="240" w:lineRule="auto"/>
              <w:jc w:val="center"/>
            </w:pPr>
            <w:r>
              <w:rPr>
                <w:rFonts w:ascii="仿宋_GB2312" w:hAnsi="仿宋_GB2312" w:eastAsia="仿宋_GB2312"/>
                <w:b w:val="0"/>
                <w:sz w:val="22"/>
              </w:rPr>
              <w:t>0</w:t>
            </w:r>
            <w:r>
              <w:rPr>
                <w:rFonts w:hint="eastAsia"/>
                <w:b w:val="0"/>
                <w:sz w:val="22"/>
                <w:lang w:val="en-US" w:eastAsia="zh-CN"/>
              </w:rPr>
              <w:t>.00</w:t>
            </w:r>
          </w:p>
        </w:tc>
      </w:tr>
      <w:tr w14:paraId="799DE9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5" w:hRule="atLeast"/>
          <w:jc w:val="center"/>
        </w:trPr>
        <w:tc>
          <w:tcPr>
            <w:tcW w:w="1056" w:type="dxa"/>
            <w:vAlign w:val="center"/>
          </w:tcPr>
          <w:p w14:paraId="4675A538">
            <w:pPr>
              <w:spacing w:before="0" w:after="0" w:line="240" w:lineRule="auto"/>
              <w:jc w:val="center"/>
            </w:pPr>
            <w:r>
              <w:rPr>
                <w:rFonts w:ascii="仿宋_GB2312" w:hAnsi="仿宋_GB2312" w:eastAsia="仿宋_GB2312"/>
                <w:b w:val="0"/>
                <w:sz w:val="22"/>
              </w:rPr>
              <w:t>221</w:t>
            </w:r>
          </w:p>
        </w:tc>
        <w:tc>
          <w:tcPr>
            <w:tcW w:w="4286" w:type="dxa"/>
            <w:gridSpan w:val="2"/>
            <w:vAlign w:val="center"/>
          </w:tcPr>
          <w:p w14:paraId="4B5A7B86">
            <w:pPr>
              <w:spacing w:before="0" w:after="0" w:line="240" w:lineRule="auto"/>
              <w:jc w:val="left"/>
            </w:pPr>
            <w:r>
              <w:rPr>
                <w:rFonts w:ascii="仿宋_GB2312" w:hAnsi="仿宋_GB2312" w:eastAsia="仿宋_GB2312"/>
                <w:b w:val="0"/>
                <w:sz w:val="22"/>
              </w:rPr>
              <w:t>住房保障支出</w:t>
            </w:r>
          </w:p>
        </w:tc>
        <w:tc>
          <w:tcPr>
            <w:tcW w:w="2600" w:type="dxa"/>
            <w:vAlign w:val="center"/>
          </w:tcPr>
          <w:p w14:paraId="3FED5F84">
            <w:pPr>
              <w:spacing w:before="0" w:after="0" w:line="240" w:lineRule="auto"/>
              <w:jc w:val="center"/>
            </w:pPr>
            <w:r>
              <w:rPr>
                <w:rFonts w:ascii="仿宋_GB2312" w:hAnsi="仿宋_GB2312" w:eastAsia="仿宋_GB2312"/>
                <w:b w:val="0"/>
                <w:sz w:val="22"/>
              </w:rPr>
              <w:t>14.17</w:t>
            </w:r>
          </w:p>
        </w:tc>
        <w:tc>
          <w:tcPr>
            <w:tcW w:w="2460" w:type="dxa"/>
            <w:vAlign w:val="center"/>
          </w:tcPr>
          <w:p w14:paraId="5C32EB15">
            <w:pPr>
              <w:spacing w:before="0" w:after="0" w:line="240" w:lineRule="auto"/>
              <w:jc w:val="center"/>
            </w:pPr>
            <w:r>
              <w:rPr>
                <w:rFonts w:ascii="仿宋_GB2312" w:hAnsi="仿宋_GB2312" w:eastAsia="仿宋_GB2312"/>
                <w:b w:val="0"/>
                <w:sz w:val="22"/>
              </w:rPr>
              <w:t>14.17</w:t>
            </w:r>
          </w:p>
        </w:tc>
        <w:tc>
          <w:tcPr>
            <w:tcW w:w="2350" w:type="dxa"/>
            <w:vAlign w:val="center"/>
          </w:tcPr>
          <w:p w14:paraId="6FA13527">
            <w:pPr>
              <w:spacing w:before="0" w:after="0" w:line="240" w:lineRule="auto"/>
              <w:jc w:val="center"/>
            </w:pPr>
            <w:r>
              <w:rPr>
                <w:rFonts w:ascii="仿宋_GB2312" w:hAnsi="仿宋_GB2312" w:eastAsia="仿宋_GB2312"/>
                <w:b w:val="0"/>
                <w:sz w:val="22"/>
              </w:rPr>
              <w:t>0</w:t>
            </w:r>
            <w:r>
              <w:rPr>
                <w:rFonts w:hint="eastAsia"/>
                <w:b w:val="0"/>
                <w:sz w:val="22"/>
                <w:lang w:val="en-US" w:eastAsia="zh-CN"/>
              </w:rPr>
              <w:t>.00</w:t>
            </w:r>
          </w:p>
        </w:tc>
      </w:tr>
      <w:tr w14:paraId="6F2A3E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5" w:hRule="atLeast"/>
          <w:jc w:val="center"/>
        </w:trPr>
        <w:tc>
          <w:tcPr>
            <w:tcW w:w="1056" w:type="dxa"/>
            <w:vAlign w:val="center"/>
          </w:tcPr>
          <w:p w14:paraId="72163069">
            <w:pPr>
              <w:spacing w:before="0" w:after="0" w:line="240" w:lineRule="auto"/>
              <w:jc w:val="center"/>
            </w:pPr>
            <w:r>
              <w:rPr>
                <w:rFonts w:ascii="仿宋_GB2312" w:hAnsi="仿宋_GB2312" w:eastAsia="仿宋_GB2312"/>
                <w:b w:val="0"/>
                <w:sz w:val="22"/>
              </w:rPr>
              <w:t>2210201</w:t>
            </w:r>
          </w:p>
        </w:tc>
        <w:tc>
          <w:tcPr>
            <w:tcW w:w="4286" w:type="dxa"/>
            <w:gridSpan w:val="2"/>
            <w:vAlign w:val="center"/>
          </w:tcPr>
          <w:p w14:paraId="1A643D7D">
            <w:pPr>
              <w:spacing w:before="0" w:after="0" w:line="240" w:lineRule="auto"/>
              <w:jc w:val="left"/>
            </w:pPr>
            <w:r>
              <w:rPr>
                <w:rFonts w:ascii="仿宋_GB2312" w:hAnsi="仿宋_GB2312" w:eastAsia="仿宋_GB2312"/>
                <w:b w:val="0"/>
                <w:sz w:val="22"/>
              </w:rPr>
              <w:t>住房公积金</w:t>
            </w:r>
          </w:p>
        </w:tc>
        <w:tc>
          <w:tcPr>
            <w:tcW w:w="2600" w:type="dxa"/>
            <w:vAlign w:val="center"/>
          </w:tcPr>
          <w:p w14:paraId="2D3D9371">
            <w:pPr>
              <w:spacing w:before="0" w:after="0" w:line="240" w:lineRule="auto"/>
              <w:jc w:val="center"/>
            </w:pPr>
            <w:r>
              <w:rPr>
                <w:rFonts w:ascii="仿宋_GB2312" w:hAnsi="仿宋_GB2312" w:eastAsia="仿宋_GB2312"/>
                <w:b w:val="0"/>
                <w:sz w:val="22"/>
              </w:rPr>
              <w:t>14.17</w:t>
            </w:r>
          </w:p>
        </w:tc>
        <w:tc>
          <w:tcPr>
            <w:tcW w:w="2460" w:type="dxa"/>
            <w:vAlign w:val="center"/>
          </w:tcPr>
          <w:p w14:paraId="49E74027">
            <w:pPr>
              <w:spacing w:before="0" w:after="0" w:line="240" w:lineRule="auto"/>
              <w:jc w:val="center"/>
            </w:pPr>
            <w:r>
              <w:rPr>
                <w:rFonts w:ascii="仿宋_GB2312" w:hAnsi="仿宋_GB2312" w:eastAsia="仿宋_GB2312"/>
                <w:b w:val="0"/>
                <w:sz w:val="22"/>
              </w:rPr>
              <w:t>14.17</w:t>
            </w:r>
          </w:p>
        </w:tc>
        <w:tc>
          <w:tcPr>
            <w:tcW w:w="2350" w:type="dxa"/>
            <w:vAlign w:val="center"/>
          </w:tcPr>
          <w:p w14:paraId="5E86D566">
            <w:pPr>
              <w:spacing w:before="0" w:after="0" w:line="240" w:lineRule="auto"/>
              <w:jc w:val="center"/>
            </w:pPr>
            <w:r>
              <w:rPr>
                <w:rFonts w:ascii="仿宋_GB2312" w:hAnsi="仿宋_GB2312" w:eastAsia="仿宋_GB2312"/>
                <w:b w:val="0"/>
                <w:sz w:val="22"/>
              </w:rPr>
              <w:t>0</w:t>
            </w:r>
            <w:r>
              <w:rPr>
                <w:rFonts w:hint="eastAsia"/>
                <w:b w:val="0"/>
                <w:sz w:val="22"/>
                <w:lang w:val="en-US" w:eastAsia="zh-CN"/>
              </w:rPr>
              <w:t>.00</w:t>
            </w:r>
          </w:p>
        </w:tc>
      </w:tr>
    </w:tbl>
    <w:p w14:paraId="3A4CA1E2">
      <w:pPr>
        <w:spacing w:line="440" w:lineRule="exact"/>
        <w:ind w:firstLine="108"/>
      </w:pPr>
      <w:r>
        <w:rPr>
          <w:rFonts w:ascii="仿宋_GB2312" w:hAnsi="仿宋_GB2312" w:eastAsia="仿宋_GB2312"/>
          <w:sz w:val="22"/>
        </w:rPr>
        <w:t>注：本表反映单位本年度一般公共预算财政拨款支出情况。</w:t>
      </w:r>
    </w:p>
    <w:p w14:paraId="422F1F04">
      <w:pPr>
        <w:jc w:val="center"/>
      </w:pPr>
      <w:r>
        <w:rPr>
          <w:rFonts w:ascii="方正小标宋简体" w:hAnsi="方正小标宋简体" w:eastAsia="方正小标宋简体"/>
          <w:sz w:val="44"/>
        </w:rPr>
        <w:t>一般公共预算财政拨款基本支出决算明细表</w:t>
      </w:r>
    </w:p>
    <w:p w14:paraId="3ED9DA5E">
      <w:pPr>
        <w:spacing w:line="400" w:lineRule="exact"/>
        <w:jc w:val="right"/>
      </w:pPr>
      <w:r>
        <w:rPr>
          <w:rFonts w:ascii="楷体_GB2312" w:hAnsi="楷体_GB2312" w:eastAsia="楷体_GB2312"/>
          <w:sz w:val="28"/>
        </w:rPr>
        <w:t xml:space="preserve">  公开06表</w:t>
      </w:r>
    </w:p>
    <w:p w14:paraId="5550A4B9">
      <w:pPr>
        <w:tabs>
          <w:tab w:val="right" w:pos="15137"/>
        </w:tabs>
      </w:pPr>
      <w:r>
        <w:rPr>
          <w:rFonts w:ascii="仿宋_GB2312" w:hAnsi="仿宋_GB2312" w:eastAsia="仿宋_GB2312"/>
          <w:sz w:val="22"/>
        </w:rPr>
        <w:t>单位：青岛市市北区人民检察院检察事业发展中心</w:t>
      </w:r>
      <w:r>
        <w:rPr>
          <w:rFonts w:hint="eastAsia"/>
          <w:sz w:val="22"/>
          <w:lang w:val="en-US" w:eastAsia="zh-CN"/>
        </w:rPr>
        <w:t xml:space="preserve">                                                  </w:t>
      </w:r>
      <w:r>
        <w:rPr>
          <w:rFonts w:ascii="仿宋_GB2312" w:hAnsi="仿宋_GB2312" w:eastAsia="仿宋_GB2312"/>
          <w:sz w:val="22"/>
        </w:rPr>
        <w:t>金额单位：万元</w:t>
      </w:r>
    </w:p>
    <w:tbl>
      <w:tblPr>
        <w:tblStyle w:val="32"/>
        <w:tblW w:w="1327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08"/>
        <w:gridCol w:w="2885"/>
        <w:gridCol w:w="985"/>
        <w:gridCol w:w="1138"/>
        <w:gridCol w:w="1984"/>
        <w:gridCol w:w="833"/>
        <w:gridCol w:w="1100"/>
        <w:gridCol w:w="2461"/>
        <w:gridCol w:w="881"/>
      </w:tblGrid>
      <w:tr w14:paraId="39E768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5" w:hRule="atLeast"/>
          <w:jc w:val="center"/>
        </w:trPr>
        <w:tc>
          <w:tcPr>
            <w:tcW w:w="4878" w:type="dxa"/>
            <w:gridSpan w:val="3"/>
            <w:vAlign w:val="center"/>
          </w:tcPr>
          <w:p w14:paraId="69484EF0">
            <w:pPr>
              <w:spacing w:before="0" w:after="0" w:line="240" w:lineRule="auto"/>
              <w:jc w:val="center"/>
            </w:pPr>
            <w:r>
              <w:rPr>
                <w:rFonts w:ascii="仿宋_GB2312" w:hAnsi="仿宋_GB2312" w:eastAsia="仿宋_GB2312"/>
                <w:b w:val="0"/>
                <w:sz w:val="22"/>
              </w:rPr>
              <w:t>人员经费</w:t>
            </w:r>
          </w:p>
        </w:tc>
        <w:tc>
          <w:tcPr>
            <w:tcW w:w="8397" w:type="dxa"/>
            <w:gridSpan w:val="6"/>
            <w:vAlign w:val="center"/>
          </w:tcPr>
          <w:p w14:paraId="43F30BFD">
            <w:pPr>
              <w:spacing w:before="0" w:after="0" w:line="240" w:lineRule="auto"/>
              <w:jc w:val="center"/>
            </w:pPr>
            <w:r>
              <w:rPr>
                <w:rFonts w:ascii="仿宋_GB2312" w:hAnsi="仿宋_GB2312" w:eastAsia="仿宋_GB2312"/>
                <w:b w:val="0"/>
                <w:sz w:val="22"/>
              </w:rPr>
              <w:t>公用经费</w:t>
            </w:r>
          </w:p>
        </w:tc>
      </w:tr>
      <w:tr w14:paraId="333A8D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08" w:type="dxa"/>
            <w:vAlign w:val="center"/>
          </w:tcPr>
          <w:p w14:paraId="7CF15ADD">
            <w:pPr>
              <w:spacing w:before="0" w:after="0" w:line="240" w:lineRule="auto"/>
              <w:jc w:val="center"/>
            </w:pPr>
            <w:r>
              <w:rPr>
                <w:rFonts w:ascii="仿宋_GB2312" w:hAnsi="仿宋_GB2312" w:eastAsia="仿宋_GB2312"/>
                <w:b w:val="0"/>
                <w:sz w:val="22"/>
              </w:rPr>
              <w:t>科目代码</w:t>
            </w:r>
          </w:p>
        </w:tc>
        <w:tc>
          <w:tcPr>
            <w:tcW w:w="2885" w:type="dxa"/>
            <w:vAlign w:val="center"/>
          </w:tcPr>
          <w:p w14:paraId="2912B2F3">
            <w:pPr>
              <w:spacing w:before="0" w:after="0" w:line="240" w:lineRule="auto"/>
              <w:jc w:val="center"/>
            </w:pPr>
            <w:r>
              <w:rPr>
                <w:rFonts w:ascii="仿宋_GB2312" w:hAnsi="仿宋_GB2312" w:eastAsia="仿宋_GB2312"/>
                <w:b w:val="0"/>
                <w:sz w:val="22"/>
              </w:rPr>
              <w:t>科目名称</w:t>
            </w:r>
          </w:p>
        </w:tc>
        <w:tc>
          <w:tcPr>
            <w:tcW w:w="985" w:type="dxa"/>
            <w:vAlign w:val="center"/>
          </w:tcPr>
          <w:p w14:paraId="4F5F70FD">
            <w:pPr>
              <w:spacing w:before="0" w:after="0" w:line="240" w:lineRule="auto"/>
              <w:jc w:val="center"/>
            </w:pPr>
            <w:r>
              <w:rPr>
                <w:rFonts w:ascii="仿宋_GB2312" w:hAnsi="仿宋_GB2312" w:eastAsia="仿宋_GB2312"/>
                <w:b w:val="0"/>
                <w:sz w:val="22"/>
              </w:rPr>
              <w:t>金额</w:t>
            </w:r>
          </w:p>
        </w:tc>
        <w:tc>
          <w:tcPr>
            <w:tcW w:w="1138" w:type="dxa"/>
            <w:vAlign w:val="center"/>
          </w:tcPr>
          <w:p w14:paraId="198EC952">
            <w:pPr>
              <w:spacing w:before="0" w:after="0" w:line="240" w:lineRule="auto"/>
              <w:jc w:val="center"/>
            </w:pPr>
            <w:r>
              <w:rPr>
                <w:rFonts w:ascii="仿宋_GB2312" w:hAnsi="仿宋_GB2312" w:eastAsia="仿宋_GB2312"/>
                <w:b w:val="0"/>
                <w:sz w:val="22"/>
              </w:rPr>
              <w:t>科目代码</w:t>
            </w:r>
          </w:p>
        </w:tc>
        <w:tc>
          <w:tcPr>
            <w:tcW w:w="1984" w:type="dxa"/>
            <w:vAlign w:val="center"/>
          </w:tcPr>
          <w:p w14:paraId="3890A769">
            <w:pPr>
              <w:spacing w:before="0" w:after="0" w:line="240" w:lineRule="auto"/>
              <w:jc w:val="center"/>
            </w:pPr>
            <w:r>
              <w:rPr>
                <w:rFonts w:ascii="仿宋_GB2312" w:hAnsi="仿宋_GB2312" w:eastAsia="仿宋_GB2312"/>
                <w:b w:val="0"/>
                <w:sz w:val="22"/>
              </w:rPr>
              <w:t>科目名称</w:t>
            </w:r>
          </w:p>
        </w:tc>
        <w:tc>
          <w:tcPr>
            <w:tcW w:w="833" w:type="dxa"/>
            <w:vAlign w:val="center"/>
          </w:tcPr>
          <w:p w14:paraId="34C612FF">
            <w:pPr>
              <w:spacing w:before="0" w:after="0" w:line="240" w:lineRule="auto"/>
              <w:jc w:val="center"/>
            </w:pPr>
            <w:r>
              <w:rPr>
                <w:rFonts w:ascii="仿宋_GB2312" w:hAnsi="仿宋_GB2312" w:eastAsia="仿宋_GB2312"/>
                <w:b w:val="0"/>
                <w:sz w:val="22"/>
              </w:rPr>
              <w:t>金额</w:t>
            </w:r>
          </w:p>
        </w:tc>
        <w:tc>
          <w:tcPr>
            <w:tcW w:w="1100" w:type="dxa"/>
            <w:vAlign w:val="center"/>
          </w:tcPr>
          <w:p w14:paraId="6B32EB0E">
            <w:pPr>
              <w:spacing w:before="0" w:after="0" w:line="240" w:lineRule="auto"/>
              <w:jc w:val="center"/>
            </w:pPr>
            <w:r>
              <w:rPr>
                <w:rFonts w:ascii="仿宋_GB2312" w:hAnsi="仿宋_GB2312" w:eastAsia="仿宋_GB2312"/>
                <w:b w:val="0"/>
                <w:sz w:val="22"/>
              </w:rPr>
              <w:t>科目代码</w:t>
            </w:r>
          </w:p>
        </w:tc>
        <w:tc>
          <w:tcPr>
            <w:tcW w:w="2461" w:type="dxa"/>
            <w:vAlign w:val="center"/>
          </w:tcPr>
          <w:p w14:paraId="6A156A39">
            <w:pPr>
              <w:spacing w:before="0" w:after="0" w:line="240" w:lineRule="auto"/>
              <w:jc w:val="center"/>
            </w:pPr>
            <w:r>
              <w:rPr>
                <w:rFonts w:ascii="仿宋_GB2312" w:hAnsi="仿宋_GB2312" w:eastAsia="仿宋_GB2312"/>
                <w:b w:val="0"/>
                <w:sz w:val="22"/>
              </w:rPr>
              <w:t>科目名称</w:t>
            </w:r>
          </w:p>
        </w:tc>
        <w:tc>
          <w:tcPr>
            <w:tcW w:w="881" w:type="dxa"/>
            <w:vAlign w:val="center"/>
          </w:tcPr>
          <w:p w14:paraId="238558F4">
            <w:pPr>
              <w:spacing w:before="0" w:after="0" w:line="240" w:lineRule="auto"/>
              <w:jc w:val="center"/>
            </w:pPr>
            <w:r>
              <w:rPr>
                <w:rFonts w:ascii="仿宋_GB2312" w:hAnsi="仿宋_GB2312" w:eastAsia="仿宋_GB2312"/>
                <w:b w:val="0"/>
                <w:sz w:val="22"/>
              </w:rPr>
              <w:t>金额</w:t>
            </w:r>
          </w:p>
        </w:tc>
      </w:tr>
      <w:tr w14:paraId="432ED4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08" w:type="dxa"/>
          </w:tcPr>
          <w:p w14:paraId="42F7FFD5"/>
        </w:tc>
        <w:tc>
          <w:tcPr>
            <w:tcW w:w="2885" w:type="dxa"/>
          </w:tcPr>
          <w:p w14:paraId="2EF22E53"/>
        </w:tc>
        <w:tc>
          <w:tcPr>
            <w:tcW w:w="985" w:type="dxa"/>
          </w:tcPr>
          <w:p w14:paraId="32817FE1"/>
        </w:tc>
        <w:tc>
          <w:tcPr>
            <w:tcW w:w="1138" w:type="dxa"/>
          </w:tcPr>
          <w:p w14:paraId="1B537D42"/>
        </w:tc>
        <w:tc>
          <w:tcPr>
            <w:tcW w:w="1984" w:type="dxa"/>
          </w:tcPr>
          <w:p w14:paraId="5A7078C5"/>
        </w:tc>
        <w:tc>
          <w:tcPr>
            <w:tcW w:w="833" w:type="dxa"/>
          </w:tcPr>
          <w:p w14:paraId="15DFDDEE"/>
        </w:tc>
        <w:tc>
          <w:tcPr>
            <w:tcW w:w="1100" w:type="dxa"/>
          </w:tcPr>
          <w:p w14:paraId="25140256"/>
        </w:tc>
        <w:tc>
          <w:tcPr>
            <w:tcW w:w="2461" w:type="dxa"/>
          </w:tcPr>
          <w:p w14:paraId="00EB65C2"/>
        </w:tc>
        <w:tc>
          <w:tcPr>
            <w:tcW w:w="881" w:type="dxa"/>
          </w:tcPr>
          <w:p w14:paraId="40E0D291"/>
        </w:tc>
      </w:tr>
      <w:tr w14:paraId="415E17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08" w:type="dxa"/>
            <w:vAlign w:val="center"/>
          </w:tcPr>
          <w:p w14:paraId="03ADFF23">
            <w:pPr>
              <w:spacing w:before="0" w:after="0" w:line="240" w:lineRule="auto"/>
              <w:jc w:val="center"/>
            </w:pPr>
            <w:r>
              <w:rPr>
                <w:rFonts w:ascii="仿宋_GB2312" w:hAnsi="仿宋_GB2312" w:eastAsia="仿宋_GB2312"/>
                <w:b w:val="0"/>
                <w:sz w:val="22"/>
              </w:rPr>
              <w:t>301</w:t>
            </w:r>
          </w:p>
        </w:tc>
        <w:tc>
          <w:tcPr>
            <w:tcW w:w="2885" w:type="dxa"/>
            <w:vAlign w:val="center"/>
          </w:tcPr>
          <w:p w14:paraId="70504315">
            <w:pPr>
              <w:spacing w:before="0" w:after="0" w:line="240" w:lineRule="auto"/>
              <w:jc w:val="left"/>
            </w:pPr>
            <w:r>
              <w:rPr>
                <w:rFonts w:ascii="仿宋_GB2312" w:hAnsi="仿宋_GB2312" w:eastAsia="仿宋_GB2312"/>
                <w:b w:val="0"/>
                <w:sz w:val="22"/>
              </w:rPr>
              <w:t>工资福利支出</w:t>
            </w:r>
          </w:p>
        </w:tc>
        <w:tc>
          <w:tcPr>
            <w:tcW w:w="985" w:type="dxa"/>
            <w:vAlign w:val="center"/>
          </w:tcPr>
          <w:p w14:paraId="174B1C73">
            <w:pPr>
              <w:spacing w:before="0" w:after="0" w:line="240" w:lineRule="auto"/>
              <w:jc w:val="center"/>
            </w:pPr>
            <w:r>
              <w:rPr>
                <w:rFonts w:ascii="仿宋_GB2312" w:hAnsi="仿宋_GB2312" w:eastAsia="仿宋_GB2312"/>
                <w:b w:val="0"/>
                <w:sz w:val="22"/>
              </w:rPr>
              <w:t>172.02</w:t>
            </w:r>
          </w:p>
        </w:tc>
        <w:tc>
          <w:tcPr>
            <w:tcW w:w="1138" w:type="dxa"/>
            <w:vAlign w:val="center"/>
          </w:tcPr>
          <w:p w14:paraId="4AB1BC9B">
            <w:pPr>
              <w:spacing w:before="0" w:after="0" w:line="240" w:lineRule="auto"/>
              <w:jc w:val="center"/>
            </w:pPr>
            <w:r>
              <w:rPr>
                <w:rFonts w:ascii="仿宋_GB2312" w:hAnsi="仿宋_GB2312" w:eastAsia="仿宋_GB2312"/>
                <w:b w:val="0"/>
                <w:sz w:val="22"/>
              </w:rPr>
              <w:t>302</w:t>
            </w:r>
          </w:p>
        </w:tc>
        <w:tc>
          <w:tcPr>
            <w:tcW w:w="1984" w:type="dxa"/>
            <w:vAlign w:val="center"/>
          </w:tcPr>
          <w:p w14:paraId="6141497C">
            <w:pPr>
              <w:spacing w:before="0" w:after="0" w:line="240" w:lineRule="auto"/>
              <w:jc w:val="left"/>
            </w:pPr>
            <w:r>
              <w:rPr>
                <w:rFonts w:ascii="仿宋_GB2312" w:hAnsi="仿宋_GB2312" w:eastAsia="仿宋_GB2312"/>
                <w:b w:val="0"/>
                <w:sz w:val="22"/>
              </w:rPr>
              <w:t>商品和服务支出</w:t>
            </w:r>
          </w:p>
        </w:tc>
        <w:tc>
          <w:tcPr>
            <w:tcW w:w="833" w:type="dxa"/>
            <w:vAlign w:val="center"/>
          </w:tcPr>
          <w:p w14:paraId="41DCD0E3">
            <w:pPr>
              <w:spacing w:before="0" w:after="0" w:line="240" w:lineRule="auto"/>
              <w:jc w:val="center"/>
            </w:pPr>
            <w:r>
              <w:rPr>
                <w:rFonts w:ascii="仿宋_GB2312" w:hAnsi="仿宋_GB2312" w:eastAsia="仿宋_GB2312"/>
                <w:b w:val="0"/>
                <w:sz w:val="22"/>
              </w:rPr>
              <w:t>24.78</w:t>
            </w:r>
          </w:p>
        </w:tc>
        <w:tc>
          <w:tcPr>
            <w:tcW w:w="1100" w:type="dxa"/>
            <w:vAlign w:val="center"/>
          </w:tcPr>
          <w:p w14:paraId="1D331E29">
            <w:pPr>
              <w:spacing w:before="0" w:after="0" w:line="240" w:lineRule="auto"/>
              <w:jc w:val="center"/>
            </w:pPr>
            <w:r>
              <w:rPr>
                <w:rFonts w:ascii="仿宋_GB2312" w:hAnsi="仿宋_GB2312" w:eastAsia="仿宋_GB2312"/>
                <w:b w:val="0"/>
                <w:sz w:val="22"/>
              </w:rPr>
              <w:t>307</w:t>
            </w:r>
          </w:p>
        </w:tc>
        <w:tc>
          <w:tcPr>
            <w:tcW w:w="2461" w:type="dxa"/>
            <w:vAlign w:val="center"/>
          </w:tcPr>
          <w:p w14:paraId="65465DB2">
            <w:pPr>
              <w:spacing w:before="0" w:after="0" w:line="240" w:lineRule="auto"/>
              <w:jc w:val="left"/>
            </w:pPr>
            <w:r>
              <w:rPr>
                <w:rFonts w:ascii="仿宋_GB2312" w:hAnsi="仿宋_GB2312" w:eastAsia="仿宋_GB2312"/>
                <w:b w:val="0"/>
                <w:sz w:val="22"/>
              </w:rPr>
              <w:t>债务利息及费用支出</w:t>
            </w:r>
          </w:p>
        </w:tc>
        <w:tc>
          <w:tcPr>
            <w:tcW w:w="881" w:type="dxa"/>
            <w:vAlign w:val="center"/>
          </w:tcPr>
          <w:p w14:paraId="10B98B96">
            <w:pPr>
              <w:spacing w:before="0" w:after="0" w:line="240" w:lineRule="auto"/>
              <w:jc w:val="center"/>
            </w:pPr>
          </w:p>
        </w:tc>
      </w:tr>
      <w:tr w14:paraId="0F1194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08" w:type="dxa"/>
            <w:vAlign w:val="center"/>
          </w:tcPr>
          <w:p w14:paraId="26604F18">
            <w:pPr>
              <w:spacing w:before="0" w:after="0" w:line="240" w:lineRule="auto"/>
              <w:jc w:val="center"/>
            </w:pPr>
            <w:r>
              <w:rPr>
                <w:rFonts w:ascii="仿宋_GB2312" w:hAnsi="仿宋_GB2312" w:eastAsia="仿宋_GB2312"/>
                <w:b w:val="0"/>
                <w:sz w:val="22"/>
              </w:rPr>
              <w:t>30101</w:t>
            </w:r>
          </w:p>
        </w:tc>
        <w:tc>
          <w:tcPr>
            <w:tcW w:w="2885" w:type="dxa"/>
            <w:vAlign w:val="center"/>
          </w:tcPr>
          <w:p w14:paraId="6BFE79DB">
            <w:pPr>
              <w:spacing w:before="0" w:after="0" w:line="240" w:lineRule="auto"/>
              <w:jc w:val="left"/>
            </w:pPr>
            <w:r>
              <w:rPr>
                <w:rFonts w:ascii="仿宋_GB2312" w:hAnsi="仿宋_GB2312" w:eastAsia="仿宋_GB2312"/>
                <w:b w:val="0"/>
                <w:sz w:val="22"/>
              </w:rPr>
              <w:t>基本工资</w:t>
            </w:r>
          </w:p>
        </w:tc>
        <w:tc>
          <w:tcPr>
            <w:tcW w:w="985" w:type="dxa"/>
            <w:vAlign w:val="center"/>
          </w:tcPr>
          <w:p w14:paraId="39714C21">
            <w:pPr>
              <w:spacing w:before="0" w:after="0" w:line="240" w:lineRule="auto"/>
              <w:jc w:val="center"/>
              <w:rPr>
                <w:rFonts w:hint="eastAsia" w:eastAsia="仿宋_GB2312"/>
                <w:lang w:val="en-US" w:eastAsia="zh-CN"/>
              </w:rPr>
            </w:pPr>
            <w:r>
              <w:rPr>
                <w:rFonts w:ascii="仿宋_GB2312" w:hAnsi="仿宋_GB2312" w:eastAsia="仿宋_GB2312"/>
                <w:b w:val="0"/>
                <w:sz w:val="22"/>
              </w:rPr>
              <w:t>30.2</w:t>
            </w:r>
            <w:r>
              <w:rPr>
                <w:rFonts w:hint="eastAsia"/>
                <w:b w:val="0"/>
                <w:sz w:val="22"/>
                <w:lang w:val="en-US" w:eastAsia="zh-CN"/>
              </w:rPr>
              <w:t>0</w:t>
            </w:r>
          </w:p>
        </w:tc>
        <w:tc>
          <w:tcPr>
            <w:tcW w:w="1138" w:type="dxa"/>
            <w:vAlign w:val="center"/>
          </w:tcPr>
          <w:p w14:paraId="30BE4C0A">
            <w:pPr>
              <w:spacing w:before="0" w:after="0" w:line="240" w:lineRule="auto"/>
              <w:jc w:val="center"/>
            </w:pPr>
            <w:r>
              <w:rPr>
                <w:rFonts w:ascii="仿宋_GB2312" w:hAnsi="仿宋_GB2312" w:eastAsia="仿宋_GB2312"/>
                <w:b w:val="0"/>
                <w:sz w:val="22"/>
              </w:rPr>
              <w:t>30201</w:t>
            </w:r>
          </w:p>
        </w:tc>
        <w:tc>
          <w:tcPr>
            <w:tcW w:w="1984" w:type="dxa"/>
            <w:vAlign w:val="center"/>
          </w:tcPr>
          <w:p w14:paraId="715CF0BB">
            <w:pPr>
              <w:spacing w:before="0" w:after="0" w:line="240" w:lineRule="auto"/>
              <w:jc w:val="left"/>
            </w:pPr>
            <w:r>
              <w:rPr>
                <w:rFonts w:ascii="仿宋_GB2312" w:hAnsi="仿宋_GB2312" w:eastAsia="仿宋_GB2312"/>
                <w:b w:val="0"/>
                <w:sz w:val="22"/>
              </w:rPr>
              <w:t>办公费</w:t>
            </w:r>
          </w:p>
        </w:tc>
        <w:tc>
          <w:tcPr>
            <w:tcW w:w="833" w:type="dxa"/>
            <w:vAlign w:val="center"/>
          </w:tcPr>
          <w:p w14:paraId="42BF06DB">
            <w:pPr>
              <w:spacing w:before="0" w:after="0" w:line="240" w:lineRule="auto"/>
              <w:jc w:val="center"/>
            </w:pPr>
          </w:p>
        </w:tc>
        <w:tc>
          <w:tcPr>
            <w:tcW w:w="1100" w:type="dxa"/>
            <w:vAlign w:val="center"/>
          </w:tcPr>
          <w:p w14:paraId="0A0453FF">
            <w:pPr>
              <w:spacing w:before="0" w:after="0" w:line="240" w:lineRule="auto"/>
              <w:jc w:val="center"/>
            </w:pPr>
            <w:r>
              <w:rPr>
                <w:rFonts w:ascii="仿宋_GB2312" w:hAnsi="仿宋_GB2312" w:eastAsia="仿宋_GB2312"/>
                <w:b w:val="0"/>
                <w:sz w:val="22"/>
              </w:rPr>
              <w:t>30701</w:t>
            </w:r>
          </w:p>
        </w:tc>
        <w:tc>
          <w:tcPr>
            <w:tcW w:w="2461" w:type="dxa"/>
            <w:vAlign w:val="center"/>
          </w:tcPr>
          <w:p w14:paraId="68097322">
            <w:pPr>
              <w:spacing w:before="0" w:after="0" w:line="240" w:lineRule="auto"/>
              <w:jc w:val="left"/>
            </w:pPr>
            <w:r>
              <w:rPr>
                <w:rFonts w:ascii="仿宋_GB2312" w:hAnsi="仿宋_GB2312" w:eastAsia="仿宋_GB2312"/>
                <w:b w:val="0"/>
                <w:sz w:val="22"/>
              </w:rPr>
              <w:t>国内债务付息</w:t>
            </w:r>
          </w:p>
        </w:tc>
        <w:tc>
          <w:tcPr>
            <w:tcW w:w="881" w:type="dxa"/>
            <w:vAlign w:val="center"/>
          </w:tcPr>
          <w:p w14:paraId="241C27A5">
            <w:pPr>
              <w:spacing w:before="0" w:after="0" w:line="240" w:lineRule="auto"/>
              <w:jc w:val="center"/>
            </w:pPr>
          </w:p>
        </w:tc>
      </w:tr>
      <w:tr w14:paraId="7C9C18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08" w:type="dxa"/>
            <w:vAlign w:val="center"/>
          </w:tcPr>
          <w:p w14:paraId="5936AD3A">
            <w:pPr>
              <w:spacing w:before="0" w:after="0" w:line="240" w:lineRule="auto"/>
              <w:jc w:val="center"/>
            </w:pPr>
            <w:r>
              <w:rPr>
                <w:rFonts w:ascii="仿宋_GB2312" w:hAnsi="仿宋_GB2312" w:eastAsia="仿宋_GB2312"/>
                <w:b w:val="0"/>
                <w:sz w:val="22"/>
              </w:rPr>
              <w:t>30102</w:t>
            </w:r>
          </w:p>
        </w:tc>
        <w:tc>
          <w:tcPr>
            <w:tcW w:w="2885" w:type="dxa"/>
            <w:vAlign w:val="center"/>
          </w:tcPr>
          <w:p w14:paraId="5F931AEB">
            <w:pPr>
              <w:spacing w:before="0" w:after="0" w:line="240" w:lineRule="auto"/>
              <w:jc w:val="left"/>
            </w:pPr>
            <w:r>
              <w:rPr>
                <w:rFonts w:ascii="仿宋_GB2312" w:hAnsi="仿宋_GB2312" w:eastAsia="仿宋_GB2312"/>
                <w:b w:val="0"/>
                <w:sz w:val="22"/>
              </w:rPr>
              <w:t>津贴补贴</w:t>
            </w:r>
          </w:p>
        </w:tc>
        <w:tc>
          <w:tcPr>
            <w:tcW w:w="985" w:type="dxa"/>
            <w:vAlign w:val="center"/>
          </w:tcPr>
          <w:p w14:paraId="752ADCE9">
            <w:pPr>
              <w:spacing w:before="0" w:after="0" w:line="240" w:lineRule="auto"/>
              <w:jc w:val="center"/>
            </w:pPr>
            <w:r>
              <w:rPr>
                <w:rFonts w:ascii="仿宋_GB2312" w:hAnsi="仿宋_GB2312" w:eastAsia="仿宋_GB2312"/>
                <w:b w:val="0"/>
                <w:sz w:val="22"/>
              </w:rPr>
              <w:t>41.63</w:t>
            </w:r>
          </w:p>
        </w:tc>
        <w:tc>
          <w:tcPr>
            <w:tcW w:w="1138" w:type="dxa"/>
            <w:vAlign w:val="center"/>
          </w:tcPr>
          <w:p w14:paraId="3C1CB446">
            <w:pPr>
              <w:spacing w:before="0" w:after="0" w:line="240" w:lineRule="auto"/>
              <w:jc w:val="center"/>
            </w:pPr>
            <w:r>
              <w:rPr>
                <w:rFonts w:ascii="仿宋_GB2312" w:hAnsi="仿宋_GB2312" w:eastAsia="仿宋_GB2312"/>
                <w:b w:val="0"/>
                <w:sz w:val="22"/>
              </w:rPr>
              <w:t>30202</w:t>
            </w:r>
          </w:p>
        </w:tc>
        <w:tc>
          <w:tcPr>
            <w:tcW w:w="1984" w:type="dxa"/>
            <w:vAlign w:val="center"/>
          </w:tcPr>
          <w:p w14:paraId="44771B66">
            <w:pPr>
              <w:spacing w:before="0" w:after="0" w:line="240" w:lineRule="auto"/>
              <w:jc w:val="left"/>
            </w:pPr>
            <w:r>
              <w:rPr>
                <w:rFonts w:ascii="仿宋_GB2312" w:hAnsi="仿宋_GB2312" w:eastAsia="仿宋_GB2312"/>
                <w:b w:val="0"/>
                <w:sz w:val="22"/>
              </w:rPr>
              <w:t>印刷费</w:t>
            </w:r>
          </w:p>
        </w:tc>
        <w:tc>
          <w:tcPr>
            <w:tcW w:w="833" w:type="dxa"/>
            <w:vAlign w:val="center"/>
          </w:tcPr>
          <w:p w14:paraId="7CF32D75">
            <w:pPr>
              <w:spacing w:before="0" w:after="0" w:line="240" w:lineRule="auto"/>
              <w:jc w:val="center"/>
            </w:pPr>
          </w:p>
        </w:tc>
        <w:tc>
          <w:tcPr>
            <w:tcW w:w="1100" w:type="dxa"/>
            <w:vAlign w:val="center"/>
          </w:tcPr>
          <w:p w14:paraId="313F6E3D">
            <w:pPr>
              <w:spacing w:before="0" w:after="0" w:line="240" w:lineRule="auto"/>
              <w:jc w:val="center"/>
            </w:pPr>
            <w:r>
              <w:rPr>
                <w:rFonts w:ascii="仿宋_GB2312" w:hAnsi="仿宋_GB2312" w:eastAsia="仿宋_GB2312"/>
                <w:b w:val="0"/>
                <w:sz w:val="22"/>
              </w:rPr>
              <w:t>30702</w:t>
            </w:r>
          </w:p>
        </w:tc>
        <w:tc>
          <w:tcPr>
            <w:tcW w:w="2461" w:type="dxa"/>
            <w:vAlign w:val="center"/>
          </w:tcPr>
          <w:p w14:paraId="5ECE4FDD">
            <w:pPr>
              <w:spacing w:before="0" w:after="0" w:line="240" w:lineRule="auto"/>
              <w:jc w:val="left"/>
            </w:pPr>
            <w:r>
              <w:rPr>
                <w:rFonts w:ascii="仿宋_GB2312" w:hAnsi="仿宋_GB2312" w:eastAsia="仿宋_GB2312"/>
                <w:b w:val="0"/>
                <w:sz w:val="22"/>
              </w:rPr>
              <w:t>国外债务付息</w:t>
            </w:r>
          </w:p>
        </w:tc>
        <w:tc>
          <w:tcPr>
            <w:tcW w:w="881" w:type="dxa"/>
            <w:vAlign w:val="center"/>
          </w:tcPr>
          <w:p w14:paraId="45E8C553">
            <w:pPr>
              <w:spacing w:before="0" w:after="0" w:line="240" w:lineRule="auto"/>
              <w:jc w:val="center"/>
            </w:pPr>
          </w:p>
        </w:tc>
      </w:tr>
      <w:tr w14:paraId="2EE9B5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08" w:type="dxa"/>
            <w:vAlign w:val="center"/>
          </w:tcPr>
          <w:p w14:paraId="71670F1E">
            <w:pPr>
              <w:spacing w:before="0" w:after="0" w:line="240" w:lineRule="auto"/>
              <w:jc w:val="center"/>
            </w:pPr>
            <w:r>
              <w:rPr>
                <w:rFonts w:ascii="仿宋_GB2312" w:hAnsi="仿宋_GB2312" w:eastAsia="仿宋_GB2312"/>
                <w:b w:val="0"/>
                <w:sz w:val="22"/>
              </w:rPr>
              <w:t>30103</w:t>
            </w:r>
          </w:p>
        </w:tc>
        <w:tc>
          <w:tcPr>
            <w:tcW w:w="2885" w:type="dxa"/>
            <w:vAlign w:val="center"/>
          </w:tcPr>
          <w:p w14:paraId="4B74827D">
            <w:pPr>
              <w:spacing w:before="0" w:after="0" w:line="240" w:lineRule="auto"/>
              <w:jc w:val="left"/>
            </w:pPr>
            <w:r>
              <w:rPr>
                <w:rFonts w:ascii="仿宋_GB2312" w:hAnsi="仿宋_GB2312" w:eastAsia="仿宋_GB2312"/>
                <w:b w:val="0"/>
                <w:sz w:val="22"/>
              </w:rPr>
              <w:t>奖金</w:t>
            </w:r>
          </w:p>
        </w:tc>
        <w:tc>
          <w:tcPr>
            <w:tcW w:w="985" w:type="dxa"/>
            <w:vAlign w:val="center"/>
          </w:tcPr>
          <w:p w14:paraId="4DE98D2B">
            <w:pPr>
              <w:spacing w:before="0" w:after="0" w:line="240" w:lineRule="auto"/>
              <w:jc w:val="center"/>
            </w:pPr>
            <w:r>
              <w:rPr>
                <w:rFonts w:ascii="仿宋_GB2312" w:hAnsi="仿宋_GB2312" w:eastAsia="仿宋_GB2312"/>
                <w:b w:val="0"/>
                <w:sz w:val="22"/>
              </w:rPr>
              <w:t>21.93</w:t>
            </w:r>
          </w:p>
        </w:tc>
        <w:tc>
          <w:tcPr>
            <w:tcW w:w="1138" w:type="dxa"/>
            <w:vAlign w:val="center"/>
          </w:tcPr>
          <w:p w14:paraId="46FEDC90">
            <w:pPr>
              <w:spacing w:before="0" w:after="0" w:line="240" w:lineRule="auto"/>
              <w:jc w:val="center"/>
            </w:pPr>
            <w:r>
              <w:rPr>
                <w:rFonts w:ascii="仿宋_GB2312" w:hAnsi="仿宋_GB2312" w:eastAsia="仿宋_GB2312"/>
                <w:b w:val="0"/>
                <w:sz w:val="22"/>
              </w:rPr>
              <w:t>30204</w:t>
            </w:r>
          </w:p>
        </w:tc>
        <w:tc>
          <w:tcPr>
            <w:tcW w:w="1984" w:type="dxa"/>
            <w:vAlign w:val="center"/>
          </w:tcPr>
          <w:p w14:paraId="521EA9AC">
            <w:pPr>
              <w:spacing w:before="0" w:after="0" w:line="240" w:lineRule="auto"/>
              <w:jc w:val="left"/>
            </w:pPr>
            <w:r>
              <w:rPr>
                <w:rFonts w:ascii="仿宋_GB2312" w:hAnsi="仿宋_GB2312" w:eastAsia="仿宋_GB2312"/>
                <w:b w:val="0"/>
                <w:sz w:val="22"/>
              </w:rPr>
              <w:t>手续费</w:t>
            </w:r>
          </w:p>
        </w:tc>
        <w:tc>
          <w:tcPr>
            <w:tcW w:w="833" w:type="dxa"/>
            <w:vAlign w:val="center"/>
          </w:tcPr>
          <w:p w14:paraId="4D9CB9B2">
            <w:pPr>
              <w:spacing w:before="0" w:after="0" w:line="240" w:lineRule="auto"/>
              <w:jc w:val="center"/>
            </w:pPr>
          </w:p>
        </w:tc>
        <w:tc>
          <w:tcPr>
            <w:tcW w:w="1100" w:type="dxa"/>
            <w:vAlign w:val="center"/>
          </w:tcPr>
          <w:p w14:paraId="775F99A0">
            <w:pPr>
              <w:spacing w:before="0" w:after="0" w:line="240" w:lineRule="auto"/>
              <w:jc w:val="center"/>
            </w:pPr>
            <w:r>
              <w:rPr>
                <w:rFonts w:ascii="仿宋_GB2312" w:hAnsi="仿宋_GB2312" w:eastAsia="仿宋_GB2312"/>
                <w:b w:val="0"/>
                <w:sz w:val="22"/>
              </w:rPr>
              <w:t>30703</w:t>
            </w:r>
          </w:p>
        </w:tc>
        <w:tc>
          <w:tcPr>
            <w:tcW w:w="2461" w:type="dxa"/>
            <w:vAlign w:val="center"/>
          </w:tcPr>
          <w:p w14:paraId="5D59DF28">
            <w:pPr>
              <w:spacing w:before="0" w:after="0" w:line="240" w:lineRule="auto"/>
              <w:jc w:val="left"/>
            </w:pPr>
            <w:r>
              <w:rPr>
                <w:rFonts w:ascii="仿宋_GB2312" w:hAnsi="仿宋_GB2312" w:eastAsia="仿宋_GB2312"/>
                <w:b w:val="0"/>
                <w:sz w:val="22"/>
              </w:rPr>
              <w:t>国内债务发行费用</w:t>
            </w:r>
          </w:p>
        </w:tc>
        <w:tc>
          <w:tcPr>
            <w:tcW w:w="881" w:type="dxa"/>
            <w:vAlign w:val="center"/>
          </w:tcPr>
          <w:p w14:paraId="3158ACEE">
            <w:pPr>
              <w:spacing w:before="0" w:after="0" w:line="240" w:lineRule="auto"/>
              <w:jc w:val="center"/>
            </w:pPr>
          </w:p>
        </w:tc>
      </w:tr>
      <w:tr w14:paraId="17BA85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08" w:type="dxa"/>
            <w:vAlign w:val="center"/>
          </w:tcPr>
          <w:p w14:paraId="0CB3018C">
            <w:pPr>
              <w:spacing w:before="0" w:after="0" w:line="240" w:lineRule="auto"/>
              <w:jc w:val="center"/>
            </w:pPr>
            <w:r>
              <w:rPr>
                <w:rFonts w:ascii="仿宋_GB2312" w:hAnsi="仿宋_GB2312" w:eastAsia="仿宋_GB2312"/>
                <w:b w:val="0"/>
                <w:sz w:val="22"/>
              </w:rPr>
              <w:t>30106</w:t>
            </w:r>
          </w:p>
        </w:tc>
        <w:tc>
          <w:tcPr>
            <w:tcW w:w="2885" w:type="dxa"/>
            <w:vAlign w:val="center"/>
          </w:tcPr>
          <w:p w14:paraId="007E5CE8">
            <w:pPr>
              <w:spacing w:before="0" w:after="0" w:line="240" w:lineRule="auto"/>
              <w:jc w:val="left"/>
            </w:pPr>
            <w:r>
              <w:rPr>
                <w:rFonts w:ascii="仿宋_GB2312" w:hAnsi="仿宋_GB2312" w:eastAsia="仿宋_GB2312"/>
                <w:b w:val="0"/>
                <w:sz w:val="22"/>
              </w:rPr>
              <w:t>伙食补助费</w:t>
            </w:r>
          </w:p>
        </w:tc>
        <w:tc>
          <w:tcPr>
            <w:tcW w:w="985" w:type="dxa"/>
            <w:vAlign w:val="center"/>
          </w:tcPr>
          <w:p w14:paraId="76B02771">
            <w:pPr>
              <w:spacing w:before="0" w:after="0" w:line="240" w:lineRule="auto"/>
              <w:jc w:val="center"/>
            </w:pPr>
          </w:p>
        </w:tc>
        <w:tc>
          <w:tcPr>
            <w:tcW w:w="1138" w:type="dxa"/>
            <w:vAlign w:val="center"/>
          </w:tcPr>
          <w:p w14:paraId="4A6026AB">
            <w:pPr>
              <w:spacing w:before="0" w:after="0" w:line="240" w:lineRule="auto"/>
              <w:jc w:val="center"/>
            </w:pPr>
            <w:r>
              <w:rPr>
                <w:rFonts w:ascii="仿宋_GB2312" w:hAnsi="仿宋_GB2312" w:eastAsia="仿宋_GB2312"/>
                <w:b w:val="0"/>
                <w:sz w:val="22"/>
              </w:rPr>
              <w:t>30205</w:t>
            </w:r>
          </w:p>
        </w:tc>
        <w:tc>
          <w:tcPr>
            <w:tcW w:w="1984" w:type="dxa"/>
            <w:vAlign w:val="center"/>
          </w:tcPr>
          <w:p w14:paraId="6BB10C9E">
            <w:pPr>
              <w:spacing w:before="0" w:after="0" w:line="240" w:lineRule="auto"/>
              <w:jc w:val="left"/>
            </w:pPr>
            <w:r>
              <w:rPr>
                <w:rFonts w:ascii="仿宋_GB2312" w:hAnsi="仿宋_GB2312" w:eastAsia="仿宋_GB2312"/>
                <w:b w:val="0"/>
                <w:sz w:val="22"/>
              </w:rPr>
              <w:t>水费</w:t>
            </w:r>
          </w:p>
        </w:tc>
        <w:tc>
          <w:tcPr>
            <w:tcW w:w="833" w:type="dxa"/>
            <w:vAlign w:val="center"/>
          </w:tcPr>
          <w:p w14:paraId="731BD1AB">
            <w:pPr>
              <w:spacing w:before="0" w:after="0" w:line="240" w:lineRule="auto"/>
              <w:jc w:val="center"/>
            </w:pPr>
          </w:p>
        </w:tc>
        <w:tc>
          <w:tcPr>
            <w:tcW w:w="1100" w:type="dxa"/>
            <w:vAlign w:val="center"/>
          </w:tcPr>
          <w:p w14:paraId="4D94610E">
            <w:pPr>
              <w:spacing w:before="0" w:after="0" w:line="240" w:lineRule="auto"/>
              <w:jc w:val="center"/>
            </w:pPr>
            <w:r>
              <w:rPr>
                <w:rFonts w:ascii="仿宋_GB2312" w:hAnsi="仿宋_GB2312" w:eastAsia="仿宋_GB2312"/>
                <w:b w:val="0"/>
                <w:sz w:val="22"/>
              </w:rPr>
              <w:t>30704</w:t>
            </w:r>
          </w:p>
        </w:tc>
        <w:tc>
          <w:tcPr>
            <w:tcW w:w="2461" w:type="dxa"/>
            <w:vAlign w:val="center"/>
          </w:tcPr>
          <w:p w14:paraId="6379F05E">
            <w:pPr>
              <w:spacing w:before="0" w:after="0" w:line="240" w:lineRule="auto"/>
              <w:jc w:val="left"/>
            </w:pPr>
            <w:r>
              <w:rPr>
                <w:rFonts w:ascii="仿宋_GB2312" w:hAnsi="仿宋_GB2312" w:eastAsia="仿宋_GB2312"/>
                <w:b w:val="0"/>
                <w:sz w:val="22"/>
              </w:rPr>
              <w:t>国外债务发行费用</w:t>
            </w:r>
          </w:p>
        </w:tc>
        <w:tc>
          <w:tcPr>
            <w:tcW w:w="881" w:type="dxa"/>
            <w:vAlign w:val="center"/>
          </w:tcPr>
          <w:p w14:paraId="110A599C">
            <w:pPr>
              <w:spacing w:before="0" w:after="0" w:line="240" w:lineRule="auto"/>
              <w:jc w:val="center"/>
            </w:pPr>
          </w:p>
        </w:tc>
      </w:tr>
      <w:tr w14:paraId="2CF6EE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08" w:type="dxa"/>
            <w:vAlign w:val="center"/>
          </w:tcPr>
          <w:p w14:paraId="328EACE1">
            <w:pPr>
              <w:spacing w:before="0" w:after="0" w:line="240" w:lineRule="auto"/>
              <w:jc w:val="center"/>
            </w:pPr>
            <w:r>
              <w:rPr>
                <w:rFonts w:ascii="仿宋_GB2312" w:hAnsi="仿宋_GB2312" w:eastAsia="仿宋_GB2312"/>
                <w:b w:val="0"/>
                <w:sz w:val="22"/>
              </w:rPr>
              <w:t>30107</w:t>
            </w:r>
          </w:p>
        </w:tc>
        <w:tc>
          <w:tcPr>
            <w:tcW w:w="2885" w:type="dxa"/>
            <w:vAlign w:val="center"/>
          </w:tcPr>
          <w:p w14:paraId="4DD55B9A">
            <w:pPr>
              <w:spacing w:before="0" w:after="0" w:line="240" w:lineRule="auto"/>
              <w:jc w:val="left"/>
            </w:pPr>
            <w:r>
              <w:rPr>
                <w:rFonts w:ascii="仿宋_GB2312" w:hAnsi="仿宋_GB2312" w:eastAsia="仿宋_GB2312"/>
                <w:b w:val="0"/>
                <w:sz w:val="22"/>
              </w:rPr>
              <w:t>绩效工资</w:t>
            </w:r>
          </w:p>
        </w:tc>
        <w:tc>
          <w:tcPr>
            <w:tcW w:w="985" w:type="dxa"/>
            <w:vAlign w:val="center"/>
          </w:tcPr>
          <w:p w14:paraId="2A88B603">
            <w:pPr>
              <w:spacing w:before="0" w:after="0" w:line="240" w:lineRule="auto"/>
              <w:jc w:val="center"/>
            </w:pPr>
            <w:r>
              <w:rPr>
                <w:rFonts w:ascii="仿宋_GB2312" w:hAnsi="仿宋_GB2312" w:eastAsia="仿宋_GB2312"/>
                <w:b w:val="0"/>
                <w:sz w:val="22"/>
              </w:rPr>
              <w:t>31.36</w:t>
            </w:r>
          </w:p>
        </w:tc>
        <w:tc>
          <w:tcPr>
            <w:tcW w:w="1138" w:type="dxa"/>
            <w:vAlign w:val="center"/>
          </w:tcPr>
          <w:p w14:paraId="1D8F2917">
            <w:pPr>
              <w:spacing w:before="0" w:after="0" w:line="240" w:lineRule="auto"/>
              <w:jc w:val="center"/>
            </w:pPr>
            <w:r>
              <w:rPr>
                <w:rFonts w:ascii="仿宋_GB2312" w:hAnsi="仿宋_GB2312" w:eastAsia="仿宋_GB2312"/>
                <w:b w:val="0"/>
                <w:sz w:val="22"/>
              </w:rPr>
              <w:t>30206</w:t>
            </w:r>
          </w:p>
        </w:tc>
        <w:tc>
          <w:tcPr>
            <w:tcW w:w="1984" w:type="dxa"/>
            <w:vAlign w:val="center"/>
          </w:tcPr>
          <w:p w14:paraId="75B5A419">
            <w:pPr>
              <w:spacing w:before="0" w:after="0" w:line="240" w:lineRule="auto"/>
              <w:jc w:val="left"/>
            </w:pPr>
            <w:r>
              <w:rPr>
                <w:rFonts w:ascii="仿宋_GB2312" w:hAnsi="仿宋_GB2312" w:eastAsia="仿宋_GB2312"/>
                <w:b w:val="0"/>
                <w:sz w:val="22"/>
              </w:rPr>
              <w:t>电费</w:t>
            </w:r>
          </w:p>
        </w:tc>
        <w:tc>
          <w:tcPr>
            <w:tcW w:w="833" w:type="dxa"/>
            <w:vAlign w:val="center"/>
          </w:tcPr>
          <w:p w14:paraId="5563B1D9">
            <w:pPr>
              <w:spacing w:before="0" w:after="0" w:line="240" w:lineRule="auto"/>
              <w:jc w:val="center"/>
            </w:pPr>
          </w:p>
        </w:tc>
        <w:tc>
          <w:tcPr>
            <w:tcW w:w="1100" w:type="dxa"/>
            <w:vAlign w:val="center"/>
          </w:tcPr>
          <w:p w14:paraId="6A0FE733">
            <w:pPr>
              <w:spacing w:before="0" w:after="0" w:line="240" w:lineRule="auto"/>
              <w:jc w:val="center"/>
            </w:pPr>
            <w:r>
              <w:rPr>
                <w:rFonts w:ascii="仿宋_GB2312" w:hAnsi="仿宋_GB2312" w:eastAsia="仿宋_GB2312"/>
                <w:b w:val="0"/>
                <w:sz w:val="22"/>
              </w:rPr>
              <w:t>310</w:t>
            </w:r>
          </w:p>
        </w:tc>
        <w:tc>
          <w:tcPr>
            <w:tcW w:w="2461" w:type="dxa"/>
            <w:vAlign w:val="center"/>
          </w:tcPr>
          <w:p w14:paraId="2C999E9D">
            <w:pPr>
              <w:spacing w:before="0" w:after="0" w:line="240" w:lineRule="auto"/>
              <w:jc w:val="left"/>
            </w:pPr>
            <w:r>
              <w:rPr>
                <w:rFonts w:ascii="仿宋_GB2312" w:hAnsi="仿宋_GB2312" w:eastAsia="仿宋_GB2312"/>
                <w:b w:val="0"/>
                <w:sz w:val="22"/>
              </w:rPr>
              <w:t>资本性支出</w:t>
            </w:r>
          </w:p>
        </w:tc>
        <w:tc>
          <w:tcPr>
            <w:tcW w:w="881" w:type="dxa"/>
            <w:vAlign w:val="center"/>
          </w:tcPr>
          <w:p w14:paraId="31A2F40D">
            <w:pPr>
              <w:spacing w:before="0" w:after="0" w:line="240" w:lineRule="auto"/>
              <w:jc w:val="center"/>
            </w:pPr>
          </w:p>
        </w:tc>
      </w:tr>
      <w:tr w14:paraId="5D7492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08" w:type="dxa"/>
            <w:vAlign w:val="center"/>
          </w:tcPr>
          <w:p w14:paraId="0971092F">
            <w:pPr>
              <w:spacing w:before="0" w:after="0" w:line="240" w:lineRule="auto"/>
              <w:jc w:val="center"/>
            </w:pPr>
            <w:r>
              <w:rPr>
                <w:rFonts w:ascii="仿宋_GB2312" w:hAnsi="仿宋_GB2312" w:eastAsia="仿宋_GB2312"/>
                <w:b w:val="0"/>
                <w:sz w:val="22"/>
              </w:rPr>
              <w:t>30108</w:t>
            </w:r>
          </w:p>
        </w:tc>
        <w:tc>
          <w:tcPr>
            <w:tcW w:w="2885" w:type="dxa"/>
            <w:vAlign w:val="center"/>
          </w:tcPr>
          <w:p w14:paraId="34580A9B">
            <w:pPr>
              <w:spacing w:before="0" w:after="0" w:line="240" w:lineRule="auto"/>
              <w:jc w:val="left"/>
            </w:pPr>
            <w:r>
              <w:rPr>
                <w:rFonts w:ascii="仿宋_GB2312" w:hAnsi="仿宋_GB2312" w:eastAsia="仿宋_GB2312"/>
                <w:b w:val="0"/>
                <w:sz w:val="22"/>
              </w:rPr>
              <w:t>机关事业单位基本养老保险缴费</w:t>
            </w:r>
          </w:p>
        </w:tc>
        <w:tc>
          <w:tcPr>
            <w:tcW w:w="985" w:type="dxa"/>
            <w:vAlign w:val="center"/>
          </w:tcPr>
          <w:p w14:paraId="3D93D07A">
            <w:pPr>
              <w:spacing w:before="0" w:after="0" w:line="240" w:lineRule="auto"/>
              <w:jc w:val="center"/>
              <w:rPr>
                <w:rFonts w:hint="eastAsia" w:eastAsia="仿宋_GB2312"/>
                <w:lang w:val="en-US" w:eastAsia="zh-CN"/>
              </w:rPr>
            </w:pPr>
            <w:r>
              <w:rPr>
                <w:rFonts w:ascii="仿宋_GB2312" w:hAnsi="仿宋_GB2312" w:eastAsia="仿宋_GB2312"/>
                <w:b w:val="0"/>
                <w:sz w:val="22"/>
              </w:rPr>
              <w:t>13.4</w:t>
            </w:r>
            <w:r>
              <w:rPr>
                <w:rFonts w:hint="eastAsia"/>
                <w:b w:val="0"/>
                <w:sz w:val="22"/>
                <w:lang w:val="en-US" w:eastAsia="zh-CN"/>
              </w:rPr>
              <w:t>0</w:t>
            </w:r>
          </w:p>
        </w:tc>
        <w:tc>
          <w:tcPr>
            <w:tcW w:w="1138" w:type="dxa"/>
            <w:vAlign w:val="center"/>
          </w:tcPr>
          <w:p w14:paraId="2B31FBC9">
            <w:pPr>
              <w:spacing w:before="0" w:after="0" w:line="240" w:lineRule="auto"/>
              <w:jc w:val="center"/>
            </w:pPr>
            <w:r>
              <w:rPr>
                <w:rFonts w:ascii="仿宋_GB2312" w:hAnsi="仿宋_GB2312" w:eastAsia="仿宋_GB2312"/>
                <w:b w:val="0"/>
                <w:sz w:val="22"/>
              </w:rPr>
              <w:t>30207</w:t>
            </w:r>
          </w:p>
        </w:tc>
        <w:tc>
          <w:tcPr>
            <w:tcW w:w="1984" w:type="dxa"/>
            <w:vAlign w:val="center"/>
          </w:tcPr>
          <w:p w14:paraId="11AF6AA9">
            <w:pPr>
              <w:spacing w:before="0" w:after="0" w:line="240" w:lineRule="auto"/>
              <w:jc w:val="left"/>
            </w:pPr>
            <w:r>
              <w:rPr>
                <w:rFonts w:ascii="仿宋_GB2312" w:hAnsi="仿宋_GB2312" w:eastAsia="仿宋_GB2312"/>
                <w:b w:val="0"/>
                <w:sz w:val="22"/>
              </w:rPr>
              <w:t>邮电费</w:t>
            </w:r>
          </w:p>
        </w:tc>
        <w:tc>
          <w:tcPr>
            <w:tcW w:w="833" w:type="dxa"/>
            <w:vAlign w:val="center"/>
          </w:tcPr>
          <w:p w14:paraId="0C1D77E8">
            <w:pPr>
              <w:spacing w:before="0" w:after="0" w:line="240" w:lineRule="auto"/>
              <w:jc w:val="center"/>
            </w:pPr>
          </w:p>
        </w:tc>
        <w:tc>
          <w:tcPr>
            <w:tcW w:w="1100" w:type="dxa"/>
            <w:vAlign w:val="center"/>
          </w:tcPr>
          <w:p w14:paraId="3E42BDF7">
            <w:pPr>
              <w:spacing w:before="0" w:after="0" w:line="240" w:lineRule="auto"/>
              <w:jc w:val="center"/>
            </w:pPr>
            <w:r>
              <w:rPr>
                <w:rFonts w:ascii="仿宋_GB2312" w:hAnsi="仿宋_GB2312" w:eastAsia="仿宋_GB2312"/>
                <w:b w:val="0"/>
                <w:sz w:val="22"/>
              </w:rPr>
              <w:t>31001</w:t>
            </w:r>
          </w:p>
        </w:tc>
        <w:tc>
          <w:tcPr>
            <w:tcW w:w="2461" w:type="dxa"/>
            <w:vAlign w:val="center"/>
          </w:tcPr>
          <w:p w14:paraId="6BF9A242">
            <w:pPr>
              <w:spacing w:before="0" w:after="0" w:line="240" w:lineRule="auto"/>
              <w:jc w:val="left"/>
            </w:pPr>
            <w:r>
              <w:rPr>
                <w:rFonts w:ascii="仿宋_GB2312" w:hAnsi="仿宋_GB2312" w:eastAsia="仿宋_GB2312"/>
                <w:b w:val="0"/>
                <w:sz w:val="22"/>
              </w:rPr>
              <w:t>房屋建筑物购建</w:t>
            </w:r>
          </w:p>
        </w:tc>
        <w:tc>
          <w:tcPr>
            <w:tcW w:w="881" w:type="dxa"/>
            <w:vAlign w:val="center"/>
          </w:tcPr>
          <w:p w14:paraId="1A499DEA">
            <w:pPr>
              <w:spacing w:before="0" w:after="0" w:line="240" w:lineRule="auto"/>
              <w:jc w:val="center"/>
            </w:pPr>
          </w:p>
        </w:tc>
      </w:tr>
      <w:tr w14:paraId="6276E9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08" w:type="dxa"/>
            <w:vAlign w:val="center"/>
          </w:tcPr>
          <w:p w14:paraId="79EBAA18">
            <w:pPr>
              <w:spacing w:before="0" w:after="0" w:line="240" w:lineRule="auto"/>
              <w:jc w:val="center"/>
            </w:pPr>
            <w:r>
              <w:rPr>
                <w:rFonts w:ascii="仿宋_GB2312" w:hAnsi="仿宋_GB2312" w:eastAsia="仿宋_GB2312"/>
                <w:b w:val="0"/>
                <w:sz w:val="22"/>
              </w:rPr>
              <w:t>30109</w:t>
            </w:r>
          </w:p>
        </w:tc>
        <w:tc>
          <w:tcPr>
            <w:tcW w:w="2885" w:type="dxa"/>
            <w:vAlign w:val="center"/>
          </w:tcPr>
          <w:p w14:paraId="16447503">
            <w:pPr>
              <w:spacing w:before="0" w:after="0" w:line="240" w:lineRule="auto"/>
              <w:jc w:val="left"/>
            </w:pPr>
            <w:r>
              <w:rPr>
                <w:rFonts w:ascii="仿宋_GB2312" w:hAnsi="仿宋_GB2312" w:eastAsia="仿宋_GB2312"/>
                <w:b w:val="0"/>
                <w:sz w:val="22"/>
              </w:rPr>
              <w:t>职业年金缴费</w:t>
            </w:r>
          </w:p>
        </w:tc>
        <w:tc>
          <w:tcPr>
            <w:tcW w:w="985" w:type="dxa"/>
            <w:vAlign w:val="center"/>
          </w:tcPr>
          <w:p w14:paraId="69780FDB">
            <w:pPr>
              <w:spacing w:before="0" w:after="0" w:line="240" w:lineRule="auto"/>
              <w:jc w:val="center"/>
              <w:rPr>
                <w:rFonts w:hint="eastAsia" w:eastAsia="仿宋_GB2312"/>
                <w:lang w:val="en-US" w:eastAsia="zh-CN"/>
              </w:rPr>
            </w:pPr>
            <w:r>
              <w:rPr>
                <w:rFonts w:ascii="仿宋_GB2312" w:hAnsi="仿宋_GB2312" w:eastAsia="仿宋_GB2312"/>
                <w:b w:val="0"/>
                <w:sz w:val="22"/>
              </w:rPr>
              <w:t>6.7</w:t>
            </w:r>
            <w:r>
              <w:rPr>
                <w:rFonts w:hint="eastAsia"/>
                <w:b w:val="0"/>
                <w:sz w:val="22"/>
                <w:lang w:val="en-US" w:eastAsia="zh-CN"/>
              </w:rPr>
              <w:t>0</w:t>
            </w:r>
          </w:p>
        </w:tc>
        <w:tc>
          <w:tcPr>
            <w:tcW w:w="1138" w:type="dxa"/>
            <w:vAlign w:val="center"/>
          </w:tcPr>
          <w:p w14:paraId="43D7AEFB">
            <w:pPr>
              <w:spacing w:before="0" w:after="0" w:line="240" w:lineRule="auto"/>
              <w:jc w:val="center"/>
            </w:pPr>
            <w:r>
              <w:rPr>
                <w:rFonts w:ascii="仿宋_GB2312" w:hAnsi="仿宋_GB2312" w:eastAsia="仿宋_GB2312"/>
                <w:b w:val="0"/>
                <w:sz w:val="22"/>
              </w:rPr>
              <w:t>30208</w:t>
            </w:r>
          </w:p>
        </w:tc>
        <w:tc>
          <w:tcPr>
            <w:tcW w:w="1984" w:type="dxa"/>
            <w:vAlign w:val="center"/>
          </w:tcPr>
          <w:p w14:paraId="5977FE6C">
            <w:pPr>
              <w:spacing w:before="0" w:after="0" w:line="240" w:lineRule="auto"/>
              <w:jc w:val="left"/>
            </w:pPr>
            <w:r>
              <w:rPr>
                <w:rFonts w:ascii="仿宋_GB2312" w:hAnsi="仿宋_GB2312" w:eastAsia="仿宋_GB2312"/>
                <w:b w:val="0"/>
                <w:sz w:val="22"/>
              </w:rPr>
              <w:t>取暖费</w:t>
            </w:r>
          </w:p>
        </w:tc>
        <w:tc>
          <w:tcPr>
            <w:tcW w:w="833" w:type="dxa"/>
            <w:vAlign w:val="center"/>
          </w:tcPr>
          <w:p w14:paraId="11B2D1CA">
            <w:pPr>
              <w:spacing w:before="0" w:after="0" w:line="240" w:lineRule="auto"/>
              <w:jc w:val="center"/>
            </w:pPr>
          </w:p>
        </w:tc>
        <w:tc>
          <w:tcPr>
            <w:tcW w:w="1100" w:type="dxa"/>
            <w:vAlign w:val="center"/>
          </w:tcPr>
          <w:p w14:paraId="1BC2681D">
            <w:pPr>
              <w:spacing w:before="0" w:after="0" w:line="240" w:lineRule="auto"/>
              <w:jc w:val="center"/>
            </w:pPr>
            <w:r>
              <w:rPr>
                <w:rFonts w:ascii="仿宋_GB2312" w:hAnsi="仿宋_GB2312" w:eastAsia="仿宋_GB2312"/>
                <w:b w:val="0"/>
                <w:sz w:val="22"/>
              </w:rPr>
              <w:t>31002</w:t>
            </w:r>
          </w:p>
        </w:tc>
        <w:tc>
          <w:tcPr>
            <w:tcW w:w="2461" w:type="dxa"/>
            <w:vAlign w:val="center"/>
          </w:tcPr>
          <w:p w14:paraId="22AFCB24">
            <w:pPr>
              <w:spacing w:before="0" w:after="0" w:line="240" w:lineRule="auto"/>
              <w:jc w:val="left"/>
            </w:pPr>
            <w:r>
              <w:rPr>
                <w:rFonts w:ascii="仿宋_GB2312" w:hAnsi="仿宋_GB2312" w:eastAsia="仿宋_GB2312"/>
                <w:b w:val="0"/>
                <w:sz w:val="22"/>
              </w:rPr>
              <w:t>办公设备购置</w:t>
            </w:r>
          </w:p>
        </w:tc>
        <w:tc>
          <w:tcPr>
            <w:tcW w:w="881" w:type="dxa"/>
            <w:vAlign w:val="center"/>
          </w:tcPr>
          <w:p w14:paraId="59105C11">
            <w:pPr>
              <w:spacing w:before="0" w:after="0" w:line="240" w:lineRule="auto"/>
              <w:jc w:val="center"/>
            </w:pPr>
          </w:p>
        </w:tc>
      </w:tr>
      <w:tr w14:paraId="424DD4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08" w:type="dxa"/>
            <w:vAlign w:val="center"/>
          </w:tcPr>
          <w:p w14:paraId="2E8EF09E">
            <w:pPr>
              <w:spacing w:before="0" w:after="0" w:line="240" w:lineRule="auto"/>
              <w:jc w:val="center"/>
            </w:pPr>
            <w:r>
              <w:rPr>
                <w:rFonts w:ascii="仿宋_GB2312" w:hAnsi="仿宋_GB2312" w:eastAsia="仿宋_GB2312"/>
                <w:b w:val="0"/>
                <w:sz w:val="22"/>
              </w:rPr>
              <w:t>30110</w:t>
            </w:r>
          </w:p>
        </w:tc>
        <w:tc>
          <w:tcPr>
            <w:tcW w:w="2885" w:type="dxa"/>
            <w:vAlign w:val="center"/>
          </w:tcPr>
          <w:p w14:paraId="1D51291F">
            <w:pPr>
              <w:spacing w:before="0" w:after="0" w:line="240" w:lineRule="auto"/>
              <w:jc w:val="left"/>
            </w:pPr>
            <w:r>
              <w:rPr>
                <w:rFonts w:ascii="仿宋_GB2312" w:hAnsi="仿宋_GB2312" w:eastAsia="仿宋_GB2312"/>
                <w:b w:val="0"/>
                <w:sz w:val="22"/>
              </w:rPr>
              <w:t>职工基本医疗保险缴费</w:t>
            </w:r>
          </w:p>
        </w:tc>
        <w:tc>
          <w:tcPr>
            <w:tcW w:w="985" w:type="dxa"/>
            <w:vAlign w:val="center"/>
          </w:tcPr>
          <w:p w14:paraId="2BEAB720">
            <w:pPr>
              <w:spacing w:before="0" w:after="0" w:line="240" w:lineRule="auto"/>
              <w:jc w:val="center"/>
            </w:pPr>
            <w:r>
              <w:rPr>
                <w:rFonts w:ascii="仿宋_GB2312" w:hAnsi="仿宋_GB2312" w:eastAsia="仿宋_GB2312"/>
                <w:b w:val="0"/>
                <w:sz w:val="22"/>
              </w:rPr>
              <w:t>7.86</w:t>
            </w:r>
          </w:p>
        </w:tc>
        <w:tc>
          <w:tcPr>
            <w:tcW w:w="1138" w:type="dxa"/>
            <w:vAlign w:val="center"/>
          </w:tcPr>
          <w:p w14:paraId="538F3961">
            <w:pPr>
              <w:spacing w:before="0" w:after="0" w:line="240" w:lineRule="auto"/>
              <w:jc w:val="center"/>
            </w:pPr>
            <w:r>
              <w:rPr>
                <w:rFonts w:ascii="仿宋_GB2312" w:hAnsi="仿宋_GB2312" w:eastAsia="仿宋_GB2312"/>
                <w:b w:val="0"/>
                <w:sz w:val="22"/>
              </w:rPr>
              <w:t>30209</w:t>
            </w:r>
          </w:p>
        </w:tc>
        <w:tc>
          <w:tcPr>
            <w:tcW w:w="1984" w:type="dxa"/>
            <w:vAlign w:val="center"/>
          </w:tcPr>
          <w:p w14:paraId="142C09D7">
            <w:pPr>
              <w:spacing w:before="0" w:after="0" w:line="240" w:lineRule="auto"/>
              <w:jc w:val="left"/>
            </w:pPr>
            <w:r>
              <w:rPr>
                <w:rFonts w:ascii="仿宋_GB2312" w:hAnsi="仿宋_GB2312" w:eastAsia="仿宋_GB2312"/>
                <w:b w:val="0"/>
                <w:sz w:val="22"/>
              </w:rPr>
              <w:t>物业管理费</w:t>
            </w:r>
          </w:p>
        </w:tc>
        <w:tc>
          <w:tcPr>
            <w:tcW w:w="833" w:type="dxa"/>
            <w:vAlign w:val="center"/>
          </w:tcPr>
          <w:p w14:paraId="7D086E8A">
            <w:pPr>
              <w:spacing w:before="0" w:after="0" w:line="240" w:lineRule="auto"/>
              <w:jc w:val="center"/>
            </w:pPr>
          </w:p>
        </w:tc>
        <w:tc>
          <w:tcPr>
            <w:tcW w:w="1100" w:type="dxa"/>
            <w:vAlign w:val="center"/>
          </w:tcPr>
          <w:p w14:paraId="3BC475A2">
            <w:pPr>
              <w:spacing w:before="0" w:after="0" w:line="240" w:lineRule="auto"/>
              <w:jc w:val="center"/>
            </w:pPr>
            <w:r>
              <w:rPr>
                <w:rFonts w:ascii="仿宋_GB2312" w:hAnsi="仿宋_GB2312" w:eastAsia="仿宋_GB2312"/>
                <w:b w:val="0"/>
                <w:sz w:val="22"/>
              </w:rPr>
              <w:t>31003</w:t>
            </w:r>
          </w:p>
        </w:tc>
        <w:tc>
          <w:tcPr>
            <w:tcW w:w="2461" w:type="dxa"/>
            <w:vAlign w:val="center"/>
          </w:tcPr>
          <w:p w14:paraId="4BD18467">
            <w:pPr>
              <w:spacing w:before="0" w:after="0" w:line="240" w:lineRule="auto"/>
              <w:jc w:val="left"/>
            </w:pPr>
            <w:r>
              <w:rPr>
                <w:rFonts w:ascii="仿宋_GB2312" w:hAnsi="仿宋_GB2312" w:eastAsia="仿宋_GB2312"/>
                <w:b w:val="0"/>
                <w:sz w:val="22"/>
              </w:rPr>
              <w:t>专用设备购置</w:t>
            </w:r>
          </w:p>
        </w:tc>
        <w:tc>
          <w:tcPr>
            <w:tcW w:w="881" w:type="dxa"/>
            <w:vAlign w:val="center"/>
          </w:tcPr>
          <w:p w14:paraId="552F0514">
            <w:pPr>
              <w:spacing w:before="0" w:after="0" w:line="240" w:lineRule="auto"/>
              <w:jc w:val="center"/>
            </w:pPr>
          </w:p>
        </w:tc>
      </w:tr>
      <w:tr w14:paraId="76CCCF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08" w:type="dxa"/>
            <w:vAlign w:val="center"/>
          </w:tcPr>
          <w:p w14:paraId="19DC3A38">
            <w:pPr>
              <w:spacing w:before="0" w:after="0" w:line="240" w:lineRule="auto"/>
              <w:jc w:val="center"/>
            </w:pPr>
            <w:r>
              <w:rPr>
                <w:rFonts w:ascii="仿宋_GB2312" w:hAnsi="仿宋_GB2312" w:eastAsia="仿宋_GB2312"/>
                <w:b w:val="0"/>
                <w:sz w:val="22"/>
              </w:rPr>
              <w:t>30111</w:t>
            </w:r>
          </w:p>
        </w:tc>
        <w:tc>
          <w:tcPr>
            <w:tcW w:w="2885" w:type="dxa"/>
            <w:vAlign w:val="center"/>
          </w:tcPr>
          <w:p w14:paraId="0A35B511">
            <w:pPr>
              <w:spacing w:before="0" w:after="0" w:line="240" w:lineRule="auto"/>
              <w:jc w:val="left"/>
            </w:pPr>
            <w:r>
              <w:rPr>
                <w:rFonts w:ascii="仿宋_GB2312" w:hAnsi="仿宋_GB2312" w:eastAsia="仿宋_GB2312"/>
                <w:b w:val="0"/>
                <w:sz w:val="22"/>
              </w:rPr>
              <w:t>公务员医疗补助缴费</w:t>
            </w:r>
          </w:p>
        </w:tc>
        <w:tc>
          <w:tcPr>
            <w:tcW w:w="985" w:type="dxa"/>
            <w:vAlign w:val="center"/>
          </w:tcPr>
          <w:p w14:paraId="5858A360">
            <w:pPr>
              <w:spacing w:before="0" w:after="0" w:line="240" w:lineRule="auto"/>
              <w:jc w:val="center"/>
            </w:pPr>
          </w:p>
        </w:tc>
        <w:tc>
          <w:tcPr>
            <w:tcW w:w="1138" w:type="dxa"/>
            <w:vAlign w:val="center"/>
          </w:tcPr>
          <w:p w14:paraId="3E8DEB8D">
            <w:pPr>
              <w:spacing w:before="0" w:after="0" w:line="240" w:lineRule="auto"/>
              <w:jc w:val="center"/>
            </w:pPr>
            <w:r>
              <w:rPr>
                <w:rFonts w:ascii="仿宋_GB2312" w:hAnsi="仿宋_GB2312" w:eastAsia="仿宋_GB2312"/>
                <w:b w:val="0"/>
                <w:sz w:val="22"/>
              </w:rPr>
              <w:t>30211</w:t>
            </w:r>
          </w:p>
        </w:tc>
        <w:tc>
          <w:tcPr>
            <w:tcW w:w="1984" w:type="dxa"/>
            <w:vAlign w:val="center"/>
          </w:tcPr>
          <w:p w14:paraId="0BAD6D6A">
            <w:pPr>
              <w:spacing w:before="0" w:after="0" w:line="240" w:lineRule="auto"/>
              <w:jc w:val="left"/>
            </w:pPr>
            <w:r>
              <w:rPr>
                <w:rFonts w:ascii="仿宋_GB2312" w:hAnsi="仿宋_GB2312" w:eastAsia="仿宋_GB2312"/>
                <w:b w:val="0"/>
                <w:sz w:val="22"/>
              </w:rPr>
              <w:t>差旅费</w:t>
            </w:r>
          </w:p>
        </w:tc>
        <w:tc>
          <w:tcPr>
            <w:tcW w:w="833" w:type="dxa"/>
            <w:vAlign w:val="center"/>
          </w:tcPr>
          <w:p w14:paraId="30105819">
            <w:pPr>
              <w:spacing w:before="0" w:after="0" w:line="240" w:lineRule="auto"/>
              <w:jc w:val="center"/>
            </w:pPr>
          </w:p>
        </w:tc>
        <w:tc>
          <w:tcPr>
            <w:tcW w:w="1100" w:type="dxa"/>
            <w:vAlign w:val="center"/>
          </w:tcPr>
          <w:p w14:paraId="2F8F6405">
            <w:pPr>
              <w:spacing w:before="0" w:after="0" w:line="240" w:lineRule="auto"/>
              <w:jc w:val="center"/>
            </w:pPr>
            <w:r>
              <w:rPr>
                <w:rFonts w:ascii="仿宋_GB2312" w:hAnsi="仿宋_GB2312" w:eastAsia="仿宋_GB2312"/>
                <w:b w:val="0"/>
                <w:sz w:val="22"/>
              </w:rPr>
              <w:t>31005</w:t>
            </w:r>
          </w:p>
        </w:tc>
        <w:tc>
          <w:tcPr>
            <w:tcW w:w="2461" w:type="dxa"/>
            <w:vAlign w:val="center"/>
          </w:tcPr>
          <w:p w14:paraId="451A4FBD">
            <w:pPr>
              <w:spacing w:before="0" w:after="0" w:line="240" w:lineRule="auto"/>
              <w:jc w:val="left"/>
            </w:pPr>
            <w:r>
              <w:rPr>
                <w:rFonts w:ascii="仿宋_GB2312" w:hAnsi="仿宋_GB2312" w:eastAsia="仿宋_GB2312"/>
                <w:b w:val="0"/>
                <w:sz w:val="22"/>
              </w:rPr>
              <w:t>基础设施建设</w:t>
            </w:r>
          </w:p>
        </w:tc>
        <w:tc>
          <w:tcPr>
            <w:tcW w:w="881" w:type="dxa"/>
            <w:vAlign w:val="center"/>
          </w:tcPr>
          <w:p w14:paraId="55CD4D29">
            <w:pPr>
              <w:spacing w:before="0" w:after="0" w:line="240" w:lineRule="auto"/>
              <w:jc w:val="center"/>
            </w:pPr>
          </w:p>
        </w:tc>
      </w:tr>
      <w:tr w14:paraId="6C6F3D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08" w:type="dxa"/>
            <w:vAlign w:val="center"/>
          </w:tcPr>
          <w:p w14:paraId="40A04A06">
            <w:pPr>
              <w:spacing w:before="0" w:after="0" w:line="240" w:lineRule="auto"/>
              <w:jc w:val="center"/>
            </w:pPr>
            <w:r>
              <w:rPr>
                <w:rFonts w:ascii="仿宋_GB2312" w:hAnsi="仿宋_GB2312" w:eastAsia="仿宋_GB2312"/>
                <w:b w:val="0"/>
                <w:sz w:val="22"/>
              </w:rPr>
              <w:t>30112</w:t>
            </w:r>
          </w:p>
        </w:tc>
        <w:tc>
          <w:tcPr>
            <w:tcW w:w="2885" w:type="dxa"/>
            <w:vAlign w:val="center"/>
          </w:tcPr>
          <w:p w14:paraId="40DEA3D7">
            <w:pPr>
              <w:spacing w:before="0" w:after="0" w:line="240" w:lineRule="auto"/>
              <w:jc w:val="left"/>
            </w:pPr>
            <w:r>
              <w:rPr>
                <w:rFonts w:ascii="仿宋_GB2312" w:hAnsi="仿宋_GB2312" w:eastAsia="仿宋_GB2312"/>
                <w:b w:val="0"/>
                <w:sz w:val="22"/>
              </w:rPr>
              <w:t>其他社会保障缴费</w:t>
            </w:r>
          </w:p>
        </w:tc>
        <w:tc>
          <w:tcPr>
            <w:tcW w:w="985" w:type="dxa"/>
            <w:vAlign w:val="center"/>
          </w:tcPr>
          <w:p w14:paraId="4FCE3239">
            <w:pPr>
              <w:spacing w:before="0" w:after="0" w:line="240" w:lineRule="auto"/>
              <w:jc w:val="center"/>
            </w:pPr>
            <w:r>
              <w:rPr>
                <w:rFonts w:ascii="仿宋_GB2312" w:hAnsi="仿宋_GB2312" w:eastAsia="仿宋_GB2312"/>
                <w:b w:val="0"/>
                <w:sz w:val="22"/>
              </w:rPr>
              <w:t>4.77</w:t>
            </w:r>
          </w:p>
        </w:tc>
        <w:tc>
          <w:tcPr>
            <w:tcW w:w="1138" w:type="dxa"/>
            <w:vAlign w:val="center"/>
          </w:tcPr>
          <w:p w14:paraId="0AC660FE">
            <w:pPr>
              <w:spacing w:before="0" w:after="0" w:line="240" w:lineRule="auto"/>
              <w:jc w:val="center"/>
            </w:pPr>
            <w:r>
              <w:rPr>
                <w:rFonts w:ascii="仿宋_GB2312" w:hAnsi="仿宋_GB2312" w:eastAsia="仿宋_GB2312"/>
                <w:b w:val="0"/>
                <w:sz w:val="22"/>
              </w:rPr>
              <w:t>30212</w:t>
            </w:r>
          </w:p>
        </w:tc>
        <w:tc>
          <w:tcPr>
            <w:tcW w:w="1984" w:type="dxa"/>
            <w:vAlign w:val="center"/>
          </w:tcPr>
          <w:p w14:paraId="76F5BBF8">
            <w:pPr>
              <w:spacing w:before="0" w:after="0" w:line="240" w:lineRule="auto"/>
              <w:jc w:val="left"/>
            </w:pPr>
            <w:r>
              <w:rPr>
                <w:rFonts w:ascii="仿宋_GB2312" w:hAnsi="仿宋_GB2312" w:eastAsia="仿宋_GB2312"/>
                <w:b w:val="0"/>
                <w:sz w:val="22"/>
              </w:rPr>
              <w:t>因公出国（境）费用</w:t>
            </w:r>
          </w:p>
        </w:tc>
        <w:tc>
          <w:tcPr>
            <w:tcW w:w="833" w:type="dxa"/>
            <w:vAlign w:val="center"/>
          </w:tcPr>
          <w:p w14:paraId="5A3BCC3F">
            <w:pPr>
              <w:spacing w:before="0" w:after="0" w:line="240" w:lineRule="auto"/>
              <w:jc w:val="center"/>
            </w:pPr>
          </w:p>
        </w:tc>
        <w:tc>
          <w:tcPr>
            <w:tcW w:w="1100" w:type="dxa"/>
            <w:vAlign w:val="center"/>
          </w:tcPr>
          <w:p w14:paraId="0952B0C2">
            <w:pPr>
              <w:spacing w:before="0" w:after="0" w:line="240" w:lineRule="auto"/>
              <w:jc w:val="center"/>
            </w:pPr>
            <w:r>
              <w:rPr>
                <w:rFonts w:ascii="仿宋_GB2312" w:hAnsi="仿宋_GB2312" w:eastAsia="仿宋_GB2312"/>
                <w:b w:val="0"/>
                <w:sz w:val="22"/>
              </w:rPr>
              <w:t>31006</w:t>
            </w:r>
          </w:p>
        </w:tc>
        <w:tc>
          <w:tcPr>
            <w:tcW w:w="2461" w:type="dxa"/>
            <w:vAlign w:val="center"/>
          </w:tcPr>
          <w:p w14:paraId="51CD3FB0">
            <w:pPr>
              <w:spacing w:before="0" w:after="0" w:line="240" w:lineRule="auto"/>
              <w:jc w:val="left"/>
            </w:pPr>
            <w:r>
              <w:rPr>
                <w:rFonts w:ascii="仿宋_GB2312" w:hAnsi="仿宋_GB2312" w:eastAsia="仿宋_GB2312"/>
                <w:b w:val="0"/>
                <w:sz w:val="22"/>
              </w:rPr>
              <w:t>大型修缮</w:t>
            </w:r>
          </w:p>
        </w:tc>
        <w:tc>
          <w:tcPr>
            <w:tcW w:w="881" w:type="dxa"/>
            <w:vAlign w:val="center"/>
          </w:tcPr>
          <w:p w14:paraId="7196ABB6">
            <w:pPr>
              <w:spacing w:before="0" w:after="0" w:line="240" w:lineRule="auto"/>
              <w:jc w:val="center"/>
            </w:pPr>
          </w:p>
        </w:tc>
      </w:tr>
      <w:tr w14:paraId="384CD7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08" w:type="dxa"/>
            <w:vAlign w:val="center"/>
          </w:tcPr>
          <w:p w14:paraId="0FA2E96C">
            <w:pPr>
              <w:spacing w:before="0" w:after="0" w:line="240" w:lineRule="auto"/>
              <w:jc w:val="center"/>
            </w:pPr>
            <w:r>
              <w:rPr>
                <w:rFonts w:ascii="仿宋_GB2312" w:hAnsi="仿宋_GB2312" w:eastAsia="仿宋_GB2312"/>
                <w:b w:val="0"/>
                <w:sz w:val="22"/>
              </w:rPr>
              <w:t>30113</w:t>
            </w:r>
          </w:p>
        </w:tc>
        <w:tc>
          <w:tcPr>
            <w:tcW w:w="2885" w:type="dxa"/>
            <w:vAlign w:val="center"/>
          </w:tcPr>
          <w:p w14:paraId="475D97D2">
            <w:pPr>
              <w:spacing w:before="0" w:after="0" w:line="240" w:lineRule="auto"/>
              <w:jc w:val="left"/>
            </w:pPr>
            <w:r>
              <w:rPr>
                <w:rFonts w:ascii="仿宋_GB2312" w:hAnsi="仿宋_GB2312" w:eastAsia="仿宋_GB2312"/>
                <w:b w:val="0"/>
                <w:sz w:val="22"/>
              </w:rPr>
              <w:t>住房公积金</w:t>
            </w:r>
          </w:p>
        </w:tc>
        <w:tc>
          <w:tcPr>
            <w:tcW w:w="985" w:type="dxa"/>
            <w:vAlign w:val="center"/>
          </w:tcPr>
          <w:p w14:paraId="42EC2B89">
            <w:pPr>
              <w:spacing w:before="0" w:after="0" w:line="240" w:lineRule="auto"/>
              <w:jc w:val="center"/>
            </w:pPr>
            <w:r>
              <w:rPr>
                <w:rFonts w:ascii="仿宋_GB2312" w:hAnsi="仿宋_GB2312" w:eastAsia="仿宋_GB2312"/>
                <w:b w:val="0"/>
                <w:sz w:val="22"/>
              </w:rPr>
              <w:t>14.17</w:t>
            </w:r>
          </w:p>
        </w:tc>
        <w:tc>
          <w:tcPr>
            <w:tcW w:w="1138" w:type="dxa"/>
            <w:vAlign w:val="center"/>
          </w:tcPr>
          <w:p w14:paraId="5A169A75">
            <w:pPr>
              <w:spacing w:before="0" w:after="0" w:line="240" w:lineRule="auto"/>
              <w:jc w:val="center"/>
            </w:pPr>
            <w:r>
              <w:rPr>
                <w:rFonts w:ascii="仿宋_GB2312" w:hAnsi="仿宋_GB2312" w:eastAsia="仿宋_GB2312"/>
                <w:b w:val="0"/>
                <w:sz w:val="22"/>
              </w:rPr>
              <w:t>30213</w:t>
            </w:r>
          </w:p>
        </w:tc>
        <w:tc>
          <w:tcPr>
            <w:tcW w:w="1984" w:type="dxa"/>
            <w:vAlign w:val="center"/>
          </w:tcPr>
          <w:p w14:paraId="4F30868F">
            <w:pPr>
              <w:spacing w:before="0" w:after="0" w:line="240" w:lineRule="auto"/>
              <w:jc w:val="left"/>
            </w:pPr>
            <w:r>
              <w:rPr>
                <w:rFonts w:ascii="仿宋_GB2312" w:hAnsi="仿宋_GB2312" w:eastAsia="仿宋_GB2312"/>
                <w:b w:val="0"/>
                <w:sz w:val="22"/>
              </w:rPr>
              <w:t>维修（护）费</w:t>
            </w:r>
          </w:p>
        </w:tc>
        <w:tc>
          <w:tcPr>
            <w:tcW w:w="833" w:type="dxa"/>
            <w:vAlign w:val="center"/>
          </w:tcPr>
          <w:p w14:paraId="63BC3E15">
            <w:pPr>
              <w:spacing w:before="0" w:after="0" w:line="240" w:lineRule="auto"/>
              <w:jc w:val="center"/>
            </w:pPr>
          </w:p>
        </w:tc>
        <w:tc>
          <w:tcPr>
            <w:tcW w:w="1100" w:type="dxa"/>
            <w:vAlign w:val="center"/>
          </w:tcPr>
          <w:p w14:paraId="2004E8F7">
            <w:pPr>
              <w:spacing w:before="0" w:after="0" w:line="240" w:lineRule="auto"/>
              <w:jc w:val="center"/>
            </w:pPr>
            <w:r>
              <w:rPr>
                <w:rFonts w:ascii="仿宋_GB2312" w:hAnsi="仿宋_GB2312" w:eastAsia="仿宋_GB2312"/>
                <w:b w:val="0"/>
                <w:sz w:val="22"/>
              </w:rPr>
              <w:t>31007</w:t>
            </w:r>
          </w:p>
        </w:tc>
        <w:tc>
          <w:tcPr>
            <w:tcW w:w="2461" w:type="dxa"/>
            <w:vAlign w:val="center"/>
          </w:tcPr>
          <w:p w14:paraId="6D9325FF">
            <w:pPr>
              <w:spacing w:before="0" w:after="0" w:line="240" w:lineRule="auto"/>
              <w:jc w:val="left"/>
            </w:pPr>
            <w:r>
              <w:rPr>
                <w:rFonts w:ascii="仿宋_GB2312" w:hAnsi="仿宋_GB2312" w:eastAsia="仿宋_GB2312"/>
                <w:b w:val="0"/>
                <w:sz w:val="22"/>
              </w:rPr>
              <w:t>信息网络及软件购置更新</w:t>
            </w:r>
          </w:p>
        </w:tc>
        <w:tc>
          <w:tcPr>
            <w:tcW w:w="881" w:type="dxa"/>
            <w:vAlign w:val="center"/>
          </w:tcPr>
          <w:p w14:paraId="25219461">
            <w:pPr>
              <w:spacing w:before="0" w:after="0" w:line="240" w:lineRule="auto"/>
              <w:jc w:val="center"/>
            </w:pPr>
          </w:p>
        </w:tc>
      </w:tr>
      <w:tr w14:paraId="0CD685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08" w:type="dxa"/>
            <w:vAlign w:val="center"/>
          </w:tcPr>
          <w:p w14:paraId="0F7CBB59">
            <w:pPr>
              <w:spacing w:before="0" w:after="0" w:line="240" w:lineRule="auto"/>
              <w:jc w:val="center"/>
            </w:pPr>
            <w:r>
              <w:rPr>
                <w:rFonts w:ascii="仿宋_GB2312" w:hAnsi="仿宋_GB2312" w:eastAsia="仿宋_GB2312"/>
                <w:b w:val="0"/>
                <w:sz w:val="22"/>
              </w:rPr>
              <w:t>30114</w:t>
            </w:r>
          </w:p>
        </w:tc>
        <w:tc>
          <w:tcPr>
            <w:tcW w:w="2885" w:type="dxa"/>
            <w:vAlign w:val="center"/>
          </w:tcPr>
          <w:p w14:paraId="6CECCE42">
            <w:pPr>
              <w:spacing w:before="0" w:after="0" w:line="240" w:lineRule="auto"/>
              <w:jc w:val="left"/>
            </w:pPr>
            <w:r>
              <w:rPr>
                <w:rFonts w:ascii="仿宋_GB2312" w:hAnsi="仿宋_GB2312" w:eastAsia="仿宋_GB2312"/>
                <w:b w:val="0"/>
                <w:sz w:val="22"/>
              </w:rPr>
              <w:t>医疗费</w:t>
            </w:r>
          </w:p>
        </w:tc>
        <w:tc>
          <w:tcPr>
            <w:tcW w:w="985" w:type="dxa"/>
            <w:vAlign w:val="center"/>
          </w:tcPr>
          <w:p w14:paraId="0EC30F63">
            <w:pPr>
              <w:spacing w:before="0" w:after="0" w:line="240" w:lineRule="auto"/>
              <w:jc w:val="center"/>
            </w:pPr>
          </w:p>
        </w:tc>
        <w:tc>
          <w:tcPr>
            <w:tcW w:w="1138" w:type="dxa"/>
            <w:vAlign w:val="center"/>
          </w:tcPr>
          <w:p w14:paraId="0A3ED5C2">
            <w:pPr>
              <w:spacing w:before="0" w:after="0" w:line="240" w:lineRule="auto"/>
              <w:jc w:val="center"/>
            </w:pPr>
            <w:r>
              <w:rPr>
                <w:rFonts w:ascii="仿宋_GB2312" w:hAnsi="仿宋_GB2312" w:eastAsia="仿宋_GB2312"/>
                <w:b w:val="0"/>
                <w:sz w:val="22"/>
              </w:rPr>
              <w:t>30214</w:t>
            </w:r>
          </w:p>
        </w:tc>
        <w:tc>
          <w:tcPr>
            <w:tcW w:w="1984" w:type="dxa"/>
            <w:vAlign w:val="center"/>
          </w:tcPr>
          <w:p w14:paraId="683640C8">
            <w:pPr>
              <w:spacing w:before="0" w:after="0" w:line="240" w:lineRule="auto"/>
              <w:jc w:val="left"/>
            </w:pPr>
            <w:r>
              <w:rPr>
                <w:rFonts w:ascii="仿宋_GB2312" w:hAnsi="仿宋_GB2312" w:eastAsia="仿宋_GB2312"/>
                <w:b w:val="0"/>
                <w:sz w:val="22"/>
              </w:rPr>
              <w:t>租赁费</w:t>
            </w:r>
          </w:p>
        </w:tc>
        <w:tc>
          <w:tcPr>
            <w:tcW w:w="833" w:type="dxa"/>
            <w:vAlign w:val="center"/>
          </w:tcPr>
          <w:p w14:paraId="0D129920">
            <w:pPr>
              <w:spacing w:before="0" w:after="0" w:line="240" w:lineRule="auto"/>
              <w:jc w:val="center"/>
            </w:pPr>
          </w:p>
        </w:tc>
        <w:tc>
          <w:tcPr>
            <w:tcW w:w="1100" w:type="dxa"/>
            <w:vAlign w:val="center"/>
          </w:tcPr>
          <w:p w14:paraId="74674528">
            <w:pPr>
              <w:spacing w:before="0" w:after="0" w:line="240" w:lineRule="auto"/>
              <w:jc w:val="center"/>
            </w:pPr>
            <w:r>
              <w:rPr>
                <w:rFonts w:ascii="仿宋_GB2312" w:hAnsi="仿宋_GB2312" w:eastAsia="仿宋_GB2312"/>
                <w:b w:val="0"/>
                <w:sz w:val="22"/>
              </w:rPr>
              <w:t>31008</w:t>
            </w:r>
          </w:p>
        </w:tc>
        <w:tc>
          <w:tcPr>
            <w:tcW w:w="2461" w:type="dxa"/>
            <w:vAlign w:val="center"/>
          </w:tcPr>
          <w:p w14:paraId="3A7B75D2">
            <w:pPr>
              <w:spacing w:before="0" w:after="0" w:line="240" w:lineRule="auto"/>
              <w:jc w:val="left"/>
            </w:pPr>
            <w:r>
              <w:rPr>
                <w:rFonts w:ascii="仿宋_GB2312" w:hAnsi="仿宋_GB2312" w:eastAsia="仿宋_GB2312"/>
                <w:b w:val="0"/>
                <w:sz w:val="22"/>
              </w:rPr>
              <w:t>物资储备</w:t>
            </w:r>
          </w:p>
        </w:tc>
        <w:tc>
          <w:tcPr>
            <w:tcW w:w="881" w:type="dxa"/>
            <w:vAlign w:val="center"/>
          </w:tcPr>
          <w:p w14:paraId="54D211C9">
            <w:pPr>
              <w:spacing w:before="0" w:after="0" w:line="240" w:lineRule="auto"/>
              <w:jc w:val="center"/>
            </w:pPr>
          </w:p>
        </w:tc>
      </w:tr>
      <w:tr w14:paraId="0A7F86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08" w:type="dxa"/>
            <w:vAlign w:val="center"/>
          </w:tcPr>
          <w:p w14:paraId="4B00D801">
            <w:pPr>
              <w:spacing w:before="0" w:after="0" w:line="240" w:lineRule="auto"/>
              <w:jc w:val="center"/>
            </w:pPr>
            <w:r>
              <w:rPr>
                <w:rFonts w:ascii="仿宋_GB2312" w:hAnsi="仿宋_GB2312" w:eastAsia="仿宋_GB2312"/>
                <w:b w:val="0"/>
                <w:sz w:val="22"/>
              </w:rPr>
              <w:t>30199</w:t>
            </w:r>
          </w:p>
        </w:tc>
        <w:tc>
          <w:tcPr>
            <w:tcW w:w="2885" w:type="dxa"/>
            <w:vAlign w:val="center"/>
          </w:tcPr>
          <w:p w14:paraId="0E0BDB93">
            <w:pPr>
              <w:spacing w:before="0" w:after="0" w:line="240" w:lineRule="auto"/>
              <w:jc w:val="left"/>
            </w:pPr>
            <w:r>
              <w:rPr>
                <w:rFonts w:ascii="仿宋_GB2312" w:hAnsi="仿宋_GB2312" w:eastAsia="仿宋_GB2312"/>
                <w:b w:val="0"/>
                <w:sz w:val="22"/>
              </w:rPr>
              <w:t>其他工资福利支出</w:t>
            </w:r>
          </w:p>
        </w:tc>
        <w:tc>
          <w:tcPr>
            <w:tcW w:w="985" w:type="dxa"/>
            <w:vAlign w:val="center"/>
          </w:tcPr>
          <w:p w14:paraId="7E01643B">
            <w:pPr>
              <w:spacing w:before="0" w:after="0" w:line="240" w:lineRule="auto"/>
              <w:jc w:val="center"/>
            </w:pPr>
          </w:p>
        </w:tc>
        <w:tc>
          <w:tcPr>
            <w:tcW w:w="1138" w:type="dxa"/>
            <w:vAlign w:val="center"/>
          </w:tcPr>
          <w:p w14:paraId="05CD1E94">
            <w:pPr>
              <w:spacing w:before="0" w:after="0" w:line="240" w:lineRule="auto"/>
              <w:jc w:val="center"/>
            </w:pPr>
            <w:r>
              <w:rPr>
                <w:rFonts w:ascii="仿宋_GB2312" w:hAnsi="仿宋_GB2312" w:eastAsia="仿宋_GB2312"/>
                <w:b w:val="0"/>
                <w:sz w:val="22"/>
              </w:rPr>
              <w:t>30215</w:t>
            </w:r>
          </w:p>
        </w:tc>
        <w:tc>
          <w:tcPr>
            <w:tcW w:w="1984" w:type="dxa"/>
            <w:vAlign w:val="center"/>
          </w:tcPr>
          <w:p w14:paraId="049D787F">
            <w:pPr>
              <w:spacing w:before="0" w:after="0" w:line="240" w:lineRule="auto"/>
              <w:jc w:val="left"/>
            </w:pPr>
            <w:r>
              <w:rPr>
                <w:rFonts w:ascii="仿宋_GB2312" w:hAnsi="仿宋_GB2312" w:eastAsia="仿宋_GB2312"/>
                <w:b w:val="0"/>
                <w:sz w:val="22"/>
              </w:rPr>
              <w:t>会议费</w:t>
            </w:r>
          </w:p>
        </w:tc>
        <w:tc>
          <w:tcPr>
            <w:tcW w:w="833" w:type="dxa"/>
            <w:vAlign w:val="center"/>
          </w:tcPr>
          <w:p w14:paraId="02EB19A6">
            <w:pPr>
              <w:spacing w:before="0" w:after="0" w:line="240" w:lineRule="auto"/>
              <w:jc w:val="center"/>
            </w:pPr>
          </w:p>
        </w:tc>
        <w:tc>
          <w:tcPr>
            <w:tcW w:w="1100" w:type="dxa"/>
            <w:vAlign w:val="center"/>
          </w:tcPr>
          <w:p w14:paraId="764DEFCC">
            <w:pPr>
              <w:spacing w:before="0" w:after="0" w:line="240" w:lineRule="auto"/>
              <w:jc w:val="center"/>
            </w:pPr>
            <w:r>
              <w:rPr>
                <w:rFonts w:ascii="仿宋_GB2312" w:hAnsi="仿宋_GB2312" w:eastAsia="仿宋_GB2312"/>
                <w:b w:val="0"/>
                <w:sz w:val="22"/>
              </w:rPr>
              <w:t>31009</w:t>
            </w:r>
          </w:p>
        </w:tc>
        <w:tc>
          <w:tcPr>
            <w:tcW w:w="2461" w:type="dxa"/>
            <w:vAlign w:val="center"/>
          </w:tcPr>
          <w:p w14:paraId="65678686">
            <w:pPr>
              <w:spacing w:before="0" w:after="0" w:line="240" w:lineRule="auto"/>
              <w:jc w:val="left"/>
            </w:pPr>
            <w:r>
              <w:rPr>
                <w:rFonts w:ascii="仿宋_GB2312" w:hAnsi="仿宋_GB2312" w:eastAsia="仿宋_GB2312"/>
                <w:b w:val="0"/>
                <w:sz w:val="22"/>
              </w:rPr>
              <w:t>土地补偿</w:t>
            </w:r>
          </w:p>
        </w:tc>
        <w:tc>
          <w:tcPr>
            <w:tcW w:w="881" w:type="dxa"/>
            <w:vAlign w:val="center"/>
          </w:tcPr>
          <w:p w14:paraId="5D3E166B">
            <w:pPr>
              <w:spacing w:before="0" w:after="0" w:line="240" w:lineRule="auto"/>
              <w:jc w:val="center"/>
            </w:pPr>
          </w:p>
        </w:tc>
      </w:tr>
      <w:tr w14:paraId="421755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08" w:type="dxa"/>
            <w:vAlign w:val="center"/>
          </w:tcPr>
          <w:p w14:paraId="693E6B47">
            <w:pPr>
              <w:spacing w:before="0" w:after="0" w:line="240" w:lineRule="auto"/>
              <w:jc w:val="center"/>
            </w:pPr>
            <w:r>
              <w:rPr>
                <w:rFonts w:ascii="仿宋_GB2312" w:hAnsi="仿宋_GB2312" w:eastAsia="仿宋_GB2312"/>
                <w:b w:val="0"/>
                <w:sz w:val="22"/>
              </w:rPr>
              <w:t>303</w:t>
            </w:r>
          </w:p>
        </w:tc>
        <w:tc>
          <w:tcPr>
            <w:tcW w:w="2885" w:type="dxa"/>
            <w:vAlign w:val="center"/>
          </w:tcPr>
          <w:p w14:paraId="0B38E1DE">
            <w:pPr>
              <w:spacing w:before="0" w:after="0" w:line="240" w:lineRule="auto"/>
              <w:jc w:val="left"/>
            </w:pPr>
            <w:r>
              <w:rPr>
                <w:rFonts w:ascii="仿宋_GB2312" w:hAnsi="仿宋_GB2312" w:eastAsia="仿宋_GB2312"/>
                <w:b w:val="0"/>
                <w:sz w:val="22"/>
              </w:rPr>
              <w:t>对个人和家庭的补助</w:t>
            </w:r>
          </w:p>
        </w:tc>
        <w:tc>
          <w:tcPr>
            <w:tcW w:w="985" w:type="dxa"/>
            <w:vAlign w:val="center"/>
          </w:tcPr>
          <w:p w14:paraId="39CE3A43">
            <w:pPr>
              <w:spacing w:before="0" w:after="0" w:line="240" w:lineRule="auto"/>
              <w:jc w:val="center"/>
            </w:pPr>
            <w:r>
              <w:rPr>
                <w:rFonts w:ascii="仿宋_GB2312" w:hAnsi="仿宋_GB2312" w:eastAsia="仿宋_GB2312"/>
                <w:b w:val="0"/>
                <w:sz w:val="22"/>
              </w:rPr>
              <w:t>10.24</w:t>
            </w:r>
          </w:p>
        </w:tc>
        <w:tc>
          <w:tcPr>
            <w:tcW w:w="1138" w:type="dxa"/>
            <w:vAlign w:val="center"/>
          </w:tcPr>
          <w:p w14:paraId="4297D7F1">
            <w:pPr>
              <w:spacing w:before="0" w:after="0" w:line="240" w:lineRule="auto"/>
              <w:jc w:val="center"/>
            </w:pPr>
            <w:r>
              <w:rPr>
                <w:rFonts w:ascii="仿宋_GB2312" w:hAnsi="仿宋_GB2312" w:eastAsia="仿宋_GB2312"/>
                <w:b w:val="0"/>
                <w:sz w:val="22"/>
              </w:rPr>
              <w:t>30216</w:t>
            </w:r>
          </w:p>
        </w:tc>
        <w:tc>
          <w:tcPr>
            <w:tcW w:w="1984" w:type="dxa"/>
            <w:vAlign w:val="center"/>
          </w:tcPr>
          <w:p w14:paraId="4BA98320">
            <w:pPr>
              <w:spacing w:before="0" w:after="0" w:line="240" w:lineRule="auto"/>
              <w:jc w:val="left"/>
            </w:pPr>
            <w:r>
              <w:rPr>
                <w:rFonts w:ascii="仿宋_GB2312" w:hAnsi="仿宋_GB2312" w:eastAsia="仿宋_GB2312"/>
                <w:b w:val="0"/>
                <w:sz w:val="22"/>
              </w:rPr>
              <w:t>培训费</w:t>
            </w:r>
          </w:p>
        </w:tc>
        <w:tc>
          <w:tcPr>
            <w:tcW w:w="833" w:type="dxa"/>
            <w:vAlign w:val="center"/>
          </w:tcPr>
          <w:p w14:paraId="491DE176">
            <w:pPr>
              <w:spacing w:before="0" w:after="0" w:line="240" w:lineRule="auto"/>
              <w:jc w:val="center"/>
            </w:pPr>
          </w:p>
        </w:tc>
        <w:tc>
          <w:tcPr>
            <w:tcW w:w="1100" w:type="dxa"/>
            <w:vAlign w:val="center"/>
          </w:tcPr>
          <w:p w14:paraId="14C6FA7F">
            <w:pPr>
              <w:spacing w:before="0" w:after="0" w:line="240" w:lineRule="auto"/>
              <w:jc w:val="center"/>
            </w:pPr>
            <w:r>
              <w:rPr>
                <w:rFonts w:ascii="仿宋_GB2312" w:hAnsi="仿宋_GB2312" w:eastAsia="仿宋_GB2312"/>
                <w:b w:val="0"/>
                <w:sz w:val="22"/>
              </w:rPr>
              <w:t>31010</w:t>
            </w:r>
          </w:p>
        </w:tc>
        <w:tc>
          <w:tcPr>
            <w:tcW w:w="2461" w:type="dxa"/>
            <w:vAlign w:val="center"/>
          </w:tcPr>
          <w:p w14:paraId="4AD0F516">
            <w:pPr>
              <w:spacing w:before="0" w:after="0" w:line="240" w:lineRule="auto"/>
              <w:jc w:val="left"/>
            </w:pPr>
            <w:r>
              <w:rPr>
                <w:rFonts w:ascii="仿宋_GB2312" w:hAnsi="仿宋_GB2312" w:eastAsia="仿宋_GB2312"/>
                <w:b w:val="0"/>
                <w:sz w:val="22"/>
              </w:rPr>
              <w:t>安置补助</w:t>
            </w:r>
          </w:p>
        </w:tc>
        <w:tc>
          <w:tcPr>
            <w:tcW w:w="881" w:type="dxa"/>
            <w:vAlign w:val="center"/>
          </w:tcPr>
          <w:p w14:paraId="33EEC716">
            <w:pPr>
              <w:spacing w:before="0" w:after="0" w:line="240" w:lineRule="auto"/>
              <w:jc w:val="center"/>
            </w:pPr>
          </w:p>
        </w:tc>
      </w:tr>
      <w:tr w14:paraId="69DBF5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08" w:type="dxa"/>
            <w:vAlign w:val="center"/>
          </w:tcPr>
          <w:p w14:paraId="5CE4B09A">
            <w:pPr>
              <w:spacing w:before="0" w:after="0" w:line="240" w:lineRule="auto"/>
              <w:jc w:val="center"/>
            </w:pPr>
            <w:r>
              <w:rPr>
                <w:rFonts w:ascii="仿宋_GB2312" w:hAnsi="仿宋_GB2312" w:eastAsia="仿宋_GB2312"/>
                <w:b w:val="0"/>
                <w:sz w:val="22"/>
              </w:rPr>
              <w:t>30301</w:t>
            </w:r>
          </w:p>
        </w:tc>
        <w:tc>
          <w:tcPr>
            <w:tcW w:w="2885" w:type="dxa"/>
            <w:vAlign w:val="center"/>
          </w:tcPr>
          <w:p w14:paraId="60662838">
            <w:pPr>
              <w:spacing w:before="0" w:after="0" w:line="240" w:lineRule="auto"/>
              <w:jc w:val="left"/>
            </w:pPr>
            <w:r>
              <w:rPr>
                <w:rFonts w:ascii="仿宋_GB2312" w:hAnsi="仿宋_GB2312" w:eastAsia="仿宋_GB2312"/>
                <w:b w:val="0"/>
                <w:sz w:val="22"/>
              </w:rPr>
              <w:t>离休费</w:t>
            </w:r>
          </w:p>
        </w:tc>
        <w:tc>
          <w:tcPr>
            <w:tcW w:w="985" w:type="dxa"/>
            <w:vAlign w:val="center"/>
          </w:tcPr>
          <w:p w14:paraId="787E8554">
            <w:pPr>
              <w:spacing w:before="0" w:after="0" w:line="240" w:lineRule="auto"/>
              <w:jc w:val="center"/>
            </w:pPr>
          </w:p>
        </w:tc>
        <w:tc>
          <w:tcPr>
            <w:tcW w:w="1138" w:type="dxa"/>
            <w:vAlign w:val="center"/>
          </w:tcPr>
          <w:p w14:paraId="5CC710D1">
            <w:pPr>
              <w:spacing w:before="0" w:after="0" w:line="240" w:lineRule="auto"/>
              <w:jc w:val="center"/>
            </w:pPr>
            <w:r>
              <w:rPr>
                <w:rFonts w:ascii="仿宋_GB2312" w:hAnsi="仿宋_GB2312" w:eastAsia="仿宋_GB2312"/>
                <w:b w:val="0"/>
                <w:sz w:val="22"/>
              </w:rPr>
              <w:t>30217</w:t>
            </w:r>
          </w:p>
        </w:tc>
        <w:tc>
          <w:tcPr>
            <w:tcW w:w="1984" w:type="dxa"/>
            <w:vAlign w:val="center"/>
          </w:tcPr>
          <w:p w14:paraId="7209916F">
            <w:pPr>
              <w:spacing w:before="0" w:after="0" w:line="240" w:lineRule="auto"/>
              <w:jc w:val="left"/>
            </w:pPr>
            <w:r>
              <w:rPr>
                <w:rFonts w:ascii="仿宋_GB2312" w:hAnsi="仿宋_GB2312" w:eastAsia="仿宋_GB2312"/>
                <w:b w:val="0"/>
                <w:sz w:val="22"/>
              </w:rPr>
              <w:t>公务接待费</w:t>
            </w:r>
          </w:p>
        </w:tc>
        <w:tc>
          <w:tcPr>
            <w:tcW w:w="833" w:type="dxa"/>
            <w:vAlign w:val="center"/>
          </w:tcPr>
          <w:p w14:paraId="3CF2A81D">
            <w:pPr>
              <w:spacing w:before="0" w:after="0" w:line="240" w:lineRule="auto"/>
              <w:jc w:val="center"/>
            </w:pPr>
          </w:p>
        </w:tc>
        <w:tc>
          <w:tcPr>
            <w:tcW w:w="1100" w:type="dxa"/>
            <w:vAlign w:val="center"/>
          </w:tcPr>
          <w:p w14:paraId="7DD140DF">
            <w:pPr>
              <w:spacing w:before="0" w:after="0" w:line="240" w:lineRule="auto"/>
              <w:jc w:val="center"/>
            </w:pPr>
            <w:r>
              <w:rPr>
                <w:rFonts w:ascii="仿宋_GB2312" w:hAnsi="仿宋_GB2312" w:eastAsia="仿宋_GB2312"/>
                <w:b w:val="0"/>
                <w:sz w:val="22"/>
              </w:rPr>
              <w:t>31011</w:t>
            </w:r>
          </w:p>
        </w:tc>
        <w:tc>
          <w:tcPr>
            <w:tcW w:w="2461" w:type="dxa"/>
            <w:vAlign w:val="center"/>
          </w:tcPr>
          <w:p w14:paraId="0ECF1FDD">
            <w:pPr>
              <w:spacing w:before="0" w:after="0" w:line="240" w:lineRule="auto"/>
              <w:jc w:val="left"/>
            </w:pPr>
            <w:r>
              <w:rPr>
                <w:rFonts w:ascii="仿宋_GB2312" w:hAnsi="仿宋_GB2312" w:eastAsia="仿宋_GB2312"/>
                <w:b w:val="0"/>
                <w:sz w:val="22"/>
              </w:rPr>
              <w:t>地上附着物和青苗补偿</w:t>
            </w:r>
          </w:p>
        </w:tc>
        <w:tc>
          <w:tcPr>
            <w:tcW w:w="881" w:type="dxa"/>
            <w:vAlign w:val="center"/>
          </w:tcPr>
          <w:p w14:paraId="45315A56">
            <w:pPr>
              <w:spacing w:before="0" w:after="0" w:line="240" w:lineRule="auto"/>
              <w:jc w:val="center"/>
            </w:pPr>
          </w:p>
        </w:tc>
      </w:tr>
      <w:tr w14:paraId="2486B5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08" w:type="dxa"/>
            <w:vAlign w:val="center"/>
          </w:tcPr>
          <w:p w14:paraId="722633B8">
            <w:pPr>
              <w:spacing w:before="0" w:after="0" w:line="240" w:lineRule="auto"/>
              <w:jc w:val="center"/>
            </w:pPr>
            <w:r>
              <w:rPr>
                <w:rFonts w:ascii="仿宋_GB2312" w:hAnsi="仿宋_GB2312" w:eastAsia="仿宋_GB2312"/>
                <w:b w:val="0"/>
                <w:sz w:val="22"/>
              </w:rPr>
              <w:t>30302</w:t>
            </w:r>
          </w:p>
        </w:tc>
        <w:tc>
          <w:tcPr>
            <w:tcW w:w="2885" w:type="dxa"/>
            <w:vAlign w:val="center"/>
          </w:tcPr>
          <w:p w14:paraId="5433BFCC">
            <w:pPr>
              <w:spacing w:before="0" w:after="0" w:line="240" w:lineRule="auto"/>
              <w:jc w:val="left"/>
            </w:pPr>
            <w:r>
              <w:rPr>
                <w:rFonts w:ascii="仿宋_GB2312" w:hAnsi="仿宋_GB2312" w:eastAsia="仿宋_GB2312"/>
                <w:b w:val="0"/>
                <w:sz w:val="22"/>
              </w:rPr>
              <w:t>退休费</w:t>
            </w:r>
          </w:p>
        </w:tc>
        <w:tc>
          <w:tcPr>
            <w:tcW w:w="985" w:type="dxa"/>
            <w:vAlign w:val="center"/>
          </w:tcPr>
          <w:p w14:paraId="64993AF4">
            <w:pPr>
              <w:spacing w:before="0" w:after="0" w:line="240" w:lineRule="auto"/>
              <w:jc w:val="center"/>
            </w:pPr>
            <w:r>
              <w:rPr>
                <w:rFonts w:ascii="仿宋_GB2312" w:hAnsi="仿宋_GB2312" w:eastAsia="仿宋_GB2312"/>
                <w:b w:val="0"/>
                <w:sz w:val="22"/>
              </w:rPr>
              <w:t>10.15</w:t>
            </w:r>
          </w:p>
        </w:tc>
        <w:tc>
          <w:tcPr>
            <w:tcW w:w="1138" w:type="dxa"/>
            <w:vAlign w:val="center"/>
          </w:tcPr>
          <w:p w14:paraId="289F6ABA">
            <w:pPr>
              <w:spacing w:before="0" w:after="0" w:line="240" w:lineRule="auto"/>
              <w:jc w:val="center"/>
            </w:pPr>
            <w:r>
              <w:rPr>
                <w:rFonts w:ascii="仿宋_GB2312" w:hAnsi="仿宋_GB2312" w:eastAsia="仿宋_GB2312"/>
                <w:b w:val="0"/>
                <w:sz w:val="22"/>
              </w:rPr>
              <w:t>30218</w:t>
            </w:r>
          </w:p>
        </w:tc>
        <w:tc>
          <w:tcPr>
            <w:tcW w:w="1984" w:type="dxa"/>
            <w:vAlign w:val="center"/>
          </w:tcPr>
          <w:p w14:paraId="2B2BD5E0">
            <w:pPr>
              <w:spacing w:before="0" w:after="0" w:line="240" w:lineRule="auto"/>
              <w:jc w:val="left"/>
            </w:pPr>
            <w:r>
              <w:rPr>
                <w:rFonts w:ascii="仿宋_GB2312" w:hAnsi="仿宋_GB2312" w:eastAsia="仿宋_GB2312"/>
                <w:b w:val="0"/>
                <w:sz w:val="22"/>
              </w:rPr>
              <w:t>专用材料费</w:t>
            </w:r>
          </w:p>
        </w:tc>
        <w:tc>
          <w:tcPr>
            <w:tcW w:w="833" w:type="dxa"/>
            <w:vAlign w:val="center"/>
          </w:tcPr>
          <w:p w14:paraId="7444C80B">
            <w:pPr>
              <w:spacing w:before="0" w:after="0" w:line="240" w:lineRule="auto"/>
              <w:jc w:val="center"/>
            </w:pPr>
          </w:p>
        </w:tc>
        <w:tc>
          <w:tcPr>
            <w:tcW w:w="1100" w:type="dxa"/>
            <w:vAlign w:val="center"/>
          </w:tcPr>
          <w:p w14:paraId="0D2ED709">
            <w:pPr>
              <w:spacing w:before="0" w:after="0" w:line="240" w:lineRule="auto"/>
              <w:jc w:val="center"/>
            </w:pPr>
            <w:r>
              <w:rPr>
                <w:rFonts w:ascii="仿宋_GB2312" w:hAnsi="仿宋_GB2312" w:eastAsia="仿宋_GB2312"/>
                <w:b w:val="0"/>
                <w:sz w:val="22"/>
              </w:rPr>
              <w:t>31012</w:t>
            </w:r>
          </w:p>
        </w:tc>
        <w:tc>
          <w:tcPr>
            <w:tcW w:w="2461" w:type="dxa"/>
            <w:vAlign w:val="center"/>
          </w:tcPr>
          <w:p w14:paraId="433C9A49">
            <w:pPr>
              <w:spacing w:before="0" w:after="0" w:line="240" w:lineRule="auto"/>
              <w:jc w:val="left"/>
            </w:pPr>
            <w:r>
              <w:rPr>
                <w:rFonts w:ascii="仿宋_GB2312" w:hAnsi="仿宋_GB2312" w:eastAsia="仿宋_GB2312"/>
                <w:b w:val="0"/>
                <w:sz w:val="22"/>
              </w:rPr>
              <w:t>拆迁补偿</w:t>
            </w:r>
          </w:p>
        </w:tc>
        <w:tc>
          <w:tcPr>
            <w:tcW w:w="881" w:type="dxa"/>
            <w:vAlign w:val="center"/>
          </w:tcPr>
          <w:p w14:paraId="769DD7C6">
            <w:pPr>
              <w:spacing w:before="0" w:after="0" w:line="240" w:lineRule="auto"/>
              <w:jc w:val="center"/>
            </w:pPr>
          </w:p>
        </w:tc>
      </w:tr>
      <w:tr w14:paraId="35814D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08" w:type="dxa"/>
            <w:vAlign w:val="center"/>
          </w:tcPr>
          <w:p w14:paraId="68700345">
            <w:pPr>
              <w:spacing w:before="0" w:after="0" w:line="240" w:lineRule="auto"/>
              <w:jc w:val="center"/>
            </w:pPr>
            <w:r>
              <w:rPr>
                <w:rFonts w:ascii="仿宋_GB2312" w:hAnsi="仿宋_GB2312" w:eastAsia="仿宋_GB2312"/>
                <w:b w:val="0"/>
                <w:sz w:val="22"/>
              </w:rPr>
              <w:t>30303</w:t>
            </w:r>
          </w:p>
        </w:tc>
        <w:tc>
          <w:tcPr>
            <w:tcW w:w="2885" w:type="dxa"/>
            <w:vAlign w:val="center"/>
          </w:tcPr>
          <w:p w14:paraId="3D01B871">
            <w:pPr>
              <w:spacing w:before="0" w:after="0" w:line="240" w:lineRule="auto"/>
              <w:jc w:val="left"/>
            </w:pPr>
            <w:r>
              <w:rPr>
                <w:rFonts w:ascii="仿宋_GB2312" w:hAnsi="仿宋_GB2312" w:eastAsia="仿宋_GB2312"/>
                <w:b w:val="0"/>
                <w:sz w:val="22"/>
              </w:rPr>
              <w:t>退职（役）费</w:t>
            </w:r>
          </w:p>
        </w:tc>
        <w:tc>
          <w:tcPr>
            <w:tcW w:w="985" w:type="dxa"/>
            <w:vAlign w:val="center"/>
          </w:tcPr>
          <w:p w14:paraId="73577B0B">
            <w:pPr>
              <w:spacing w:before="0" w:after="0" w:line="240" w:lineRule="auto"/>
              <w:jc w:val="center"/>
            </w:pPr>
          </w:p>
        </w:tc>
        <w:tc>
          <w:tcPr>
            <w:tcW w:w="1138" w:type="dxa"/>
            <w:vAlign w:val="center"/>
          </w:tcPr>
          <w:p w14:paraId="2016CBF5">
            <w:pPr>
              <w:spacing w:before="0" w:after="0" w:line="240" w:lineRule="auto"/>
              <w:jc w:val="center"/>
            </w:pPr>
            <w:r>
              <w:rPr>
                <w:rFonts w:ascii="仿宋_GB2312" w:hAnsi="仿宋_GB2312" w:eastAsia="仿宋_GB2312"/>
                <w:b w:val="0"/>
                <w:sz w:val="22"/>
              </w:rPr>
              <w:t>30224</w:t>
            </w:r>
          </w:p>
        </w:tc>
        <w:tc>
          <w:tcPr>
            <w:tcW w:w="1984" w:type="dxa"/>
            <w:vAlign w:val="center"/>
          </w:tcPr>
          <w:p w14:paraId="575DEFE2">
            <w:pPr>
              <w:spacing w:before="0" w:after="0" w:line="240" w:lineRule="auto"/>
              <w:jc w:val="left"/>
            </w:pPr>
            <w:r>
              <w:rPr>
                <w:rFonts w:ascii="仿宋_GB2312" w:hAnsi="仿宋_GB2312" w:eastAsia="仿宋_GB2312"/>
                <w:b w:val="0"/>
                <w:sz w:val="22"/>
              </w:rPr>
              <w:t>被装购置费</w:t>
            </w:r>
          </w:p>
        </w:tc>
        <w:tc>
          <w:tcPr>
            <w:tcW w:w="833" w:type="dxa"/>
            <w:vAlign w:val="center"/>
          </w:tcPr>
          <w:p w14:paraId="7FCDE43E">
            <w:pPr>
              <w:spacing w:before="0" w:after="0" w:line="240" w:lineRule="auto"/>
              <w:jc w:val="center"/>
            </w:pPr>
          </w:p>
        </w:tc>
        <w:tc>
          <w:tcPr>
            <w:tcW w:w="1100" w:type="dxa"/>
            <w:vAlign w:val="center"/>
          </w:tcPr>
          <w:p w14:paraId="3D427132">
            <w:pPr>
              <w:spacing w:before="0" w:after="0" w:line="240" w:lineRule="auto"/>
              <w:jc w:val="center"/>
            </w:pPr>
            <w:r>
              <w:rPr>
                <w:rFonts w:ascii="仿宋_GB2312" w:hAnsi="仿宋_GB2312" w:eastAsia="仿宋_GB2312"/>
                <w:b w:val="0"/>
                <w:sz w:val="22"/>
              </w:rPr>
              <w:t>31013</w:t>
            </w:r>
          </w:p>
        </w:tc>
        <w:tc>
          <w:tcPr>
            <w:tcW w:w="2461" w:type="dxa"/>
            <w:vAlign w:val="center"/>
          </w:tcPr>
          <w:p w14:paraId="1E006A5A">
            <w:pPr>
              <w:spacing w:before="0" w:after="0" w:line="240" w:lineRule="auto"/>
              <w:jc w:val="left"/>
            </w:pPr>
            <w:r>
              <w:rPr>
                <w:rFonts w:ascii="仿宋_GB2312" w:hAnsi="仿宋_GB2312" w:eastAsia="仿宋_GB2312"/>
                <w:b w:val="0"/>
                <w:sz w:val="22"/>
              </w:rPr>
              <w:t>公务用车购置</w:t>
            </w:r>
          </w:p>
        </w:tc>
        <w:tc>
          <w:tcPr>
            <w:tcW w:w="881" w:type="dxa"/>
            <w:vAlign w:val="center"/>
          </w:tcPr>
          <w:p w14:paraId="69338A98">
            <w:pPr>
              <w:spacing w:before="0" w:after="0" w:line="240" w:lineRule="auto"/>
              <w:jc w:val="center"/>
            </w:pPr>
          </w:p>
        </w:tc>
      </w:tr>
      <w:tr w14:paraId="7057D2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08" w:type="dxa"/>
            <w:vAlign w:val="center"/>
          </w:tcPr>
          <w:p w14:paraId="0F1337CA">
            <w:pPr>
              <w:spacing w:before="0" w:after="0" w:line="240" w:lineRule="auto"/>
              <w:jc w:val="center"/>
            </w:pPr>
            <w:r>
              <w:rPr>
                <w:rFonts w:ascii="仿宋_GB2312" w:hAnsi="仿宋_GB2312" w:eastAsia="仿宋_GB2312"/>
                <w:b w:val="0"/>
                <w:sz w:val="22"/>
              </w:rPr>
              <w:t>30304</w:t>
            </w:r>
          </w:p>
        </w:tc>
        <w:tc>
          <w:tcPr>
            <w:tcW w:w="2885" w:type="dxa"/>
            <w:vAlign w:val="center"/>
          </w:tcPr>
          <w:p w14:paraId="61252B96">
            <w:pPr>
              <w:spacing w:before="0" w:after="0" w:line="240" w:lineRule="auto"/>
              <w:jc w:val="left"/>
            </w:pPr>
            <w:r>
              <w:rPr>
                <w:rFonts w:ascii="仿宋_GB2312" w:hAnsi="仿宋_GB2312" w:eastAsia="仿宋_GB2312"/>
                <w:b w:val="0"/>
                <w:sz w:val="22"/>
              </w:rPr>
              <w:t>抚恤金</w:t>
            </w:r>
          </w:p>
        </w:tc>
        <w:tc>
          <w:tcPr>
            <w:tcW w:w="985" w:type="dxa"/>
            <w:vAlign w:val="center"/>
          </w:tcPr>
          <w:p w14:paraId="10CAF0FA">
            <w:pPr>
              <w:spacing w:before="0" w:after="0" w:line="240" w:lineRule="auto"/>
              <w:jc w:val="center"/>
            </w:pPr>
          </w:p>
        </w:tc>
        <w:tc>
          <w:tcPr>
            <w:tcW w:w="1138" w:type="dxa"/>
            <w:vAlign w:val="center"/>
          </w:tcPr>
          <w:p w14:paraId="53D76D86">
            <w:pPr>
              <w:spacing w:before="0" w:after="0" w:line="240" w:lineRule="auto"/>
              <w:jc w:val="center"/>
            </w:pPr>
            <w:r>
              <w:rPr>
                <w:rFonts w:ascii="仿宋_GB2312" w:hAnsi="仿宋_GB2312" w:eastAsia="仿宋_GB2312"/>
                <w:b w:val="0"/>
                <w:sz w:val="22"/>
              </w:rPr>
              <w:t>30225</w:t>
            </w:r>
          </w:p>
        </w:tc>
        <w:tc>
          <w:tcPr>
            <w:tcW w:w="1984" w:type="dxa"/>
            <w:vAlign w:val="center"/>
          </w:tcPr>
          <w:p w14:paraId="46CE5E03">
            <w:pPr>
              <w:spacing w:before="0" w:after="0" w:line="240" w:lineRule="auto"/>
              <w:jc w:val="left"/>
            </w:pPr>
            <w:r>
              <w:rPr>
                <w:rFonts w:ascii="仿宋_GB2312" w:hAnsi="仿宋_GB2312" w:eastAsia="仿宋_GB2312"/>
                <w:b w:val="0"/>
                <w:sz w:val="22"/>
              </w:rPr>
              <w:t>专用燃料费</w:t>
            </w:r>
          </w:p>
        </w:tc>
        <w:tc>
          <w:tcPr>
            <w:tcW w:w="833" w:type="dxa"/>
            <w:vAlign w:val="center"/>
          </w:tcPr>
          <w:p w14:paraId="07DC4092">
            <w:pPr>
              <w:spacing w:before="0" w:after="0" w:line="240" w:lineRule="auto"/>
              <w:jc w:val="center"/>
            </w:pPr>
          </w:p>
        </w:tc>
        <w:tc>
          <w:tcPr>
            <w:tcW w:w="1100" w:type="dxa"/>
            <w:vAlign w:val="center"/>
          </w:tcPr>
          <w:p w14:paraId="393605E2">
            <w:pPr>
              <w:spacing w:before="0" w:after="0" w:line="240" w:lineRule="auto"/>
              <w:jc w:val="center"/>
            </w:pPr>
            <w:r>
              <w:rPr>
                <w:rFonts w:ascii="仿宋_GB2312" w:hAnsi="仿宋_GB2312" w:eastAsia="仿宋_GB2312"/>
                <w:b w:val="0"/>
                <w:sz w:val="22"/>
              </w:rPr>
              <w:t>31019</w:t>
            </w:r>
          </w:p>
        </w:tc>
        <w:tc>
          <w:tcPr>
            <w:tcW w:w="2461" w:type="dxa"/>
            <w:vAlign w:val="center"/>
          </w:tcPr>
          <w:p w14:paraId="0C7A7437">
            <w:pPr>
              <w:spacing w:before="0" w:after="0" w:line="240" w:lineRule="auto"/>
              <w:jc w:val="left"/>
            </w:pPr>
            <w:r>
              <w:rPr>
                <w:rFonts w:ascii="仿宋_GB2312" w:hAnsi="仿宋_GB2312" w:eastAsia="仿宋_GB2312"/>
                <w:b w:val="0"/>
                <w:sz w:val="22"/>
              </w:rPr>
              <w:t>其他交通工具购置</w:t>
            </w:r>
          </w:p>
        </w:tc>
        <w:tc>
          <w:tcPr>
            <w:tcW w:w="881" w:type="dxa"/>
            <w:vAlign w:val="center"/>
          </w:tcPr>
          <w:p w14:paraId="6C95A0AB">
            <w:pPr>
              <w:spacing w:before="0" w:after="0" w:line="240" w:lineRule="auto"/>
              <w:jc w:val="center"/>
            </w:pPr>
          </w:p>
        </w:tc>
      </w:tr>
      <w:tr w14:paraId="4D991B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08" w:type="dxa"/>
            <w:vAlign w:val="center"/>
          </w:tcPr>
          <w:p w14:paraId="79BF2C92">
            <w:pPr>
              <w:spacing w:before="0" w:after="0" w:line="240" w:lineRule="auto"/>
              <w:jc w:val="center"/>
            </w:pPr>
            <w:r>
              <w:rPr>
                <w:rFonts w:ascii="仿宋_GB2312" w:hAnsi="仿宋_GB2312" w:eastAsia="仿宋_GB2312"/>
                <w:b w:val="0"/>
                <w:sz w:val="22"/>
              </w:rPr>
              <w:t>30305</w:t>
            </w:r>
          </w:p>
        </w:tc>
        <w:tc>
          <w:tcPr>
            <w:tcW w:w="2885" w:type="dxa"/>
            <w:vAlign w:val="center"/>
          </w:tcPr>
          <w:p w14:paraId="2ABB4233">
            <w:pPr>
              <w:spacing w:before="0" w:after="0" w:line="240" w:lineRule="auto"/>
              <w:jc w:val="left"/>
            </w:pPr>
            <w:r>
              <w:rPr>
                <w:rFonts w:ascii="仿宋_GB2312" w:hAnsi="仿宋_GB2312" w:eastAsia="仿宋_GB2312"/>
                <w:b w:val="0"/>
                <w:sz w:val="22"/>
              </w:rPr>
              <w:t>生活补助</w:t>
            </w:r>
          </w:p>
        </w:tc>
        <w:tc>
          <w:tcPr>
            <w:tcW w:w="985" w:type="dxa"/>
            <w:vAlign w:val="center"/>
          </w:tcPr>
          <w:p w14:paraId="4F3CCE0E">
            <w:pPr>
              <w:spacing w:before="0" w:after="0" w:line="240" w:lineRule="auto"/>
              <w:jc w:val="center"/>
            </w:pPr>
          </w:p>
        </w:tc>
        <w:tc>
          <w:tcPr>
            <w:tcW w:w="1138" w:type="dxa"/>
            <w:vAlign w:val="center"/>
          </w:tcPr>
          <w:p w14:paraId="437C4797">
            <w:pPr>
              <w:spacing w:before="0" w:after="0" w:line="240" w:lineRule="auto"/>
              <w:jc w:val="center"/>
            </w:pPr>
            <w:r>
              <w:rPr>
                <w:rFonts w:ascii="仿宋_GB2312" w:hAnsi="仿宋_GB2312" w:eastAsia="仿宋_GB2312"/>
                <w:b w:val="0"/>
                <w:sz w:val="22"/>
              </w:rPr>
              <w:t>30226</w:t>
            </w:r>
          </w:p>
        </w:tc>
        <w:tc>
          <w:tcPr>
            <w:tcW w:w="1984" w:type="dxa"/>
            <w:vAlign w:val="center"/>
          </w:tcPr>
          <w:p w14:paraId="2F27DD68">
            <w:pPr>
              <w:spacing w:before="0" w:after="0" w:line="240" w:lineRule="auto"/>
              <w:jc w:val="left"/>
            </w:pPr>
            <w:r>
              <w:rPr>
                <w:rFonts w:ascii="仿宋_GB2312" w:hAnsi="仿宋_GB2312" w:eastAsia="仿宋_GB2312"/>
                <w:b w:val="0"/>
                <w:sz w:val="22"/>
              </w:rPr>
              <w:t>劳务费</w:t>
            </w:r>
          </w:p>
        </w:tc>
        <w:tc>
          <w:tcPr>
            <w:tcW w:w="833" w:type="dxa"/>
            <w:vAlign w:val="center"/>
          </w:tcPr>
          <w:p w14:paraId="58E0D4DD">
            <w:pPr>
              <w:spacing w:before="0" w:after="0" w:line="240" w:lineRule="auto"/>
              <w:jc w:val="center"/>
            </w:pPr>
          </w:p>
        </w:tc>
        <w:tc>
          <w:tcPr>
            <w:tcW w:w="1100" w:type="dxa"/>
            <w:vAlign w:val="center"/>
          </w:tcPr>
          <w:p w14:paraId="1D5BEB47">
            <w:pPr>
              <w:spacing w:before="0" w:after="0" w:line="240" w:lineRule="auto"/>
              <w:jc w:val="center"/>
            </w:pPr>
            <w:r>
              <w:rPr>
                <w:rFonts w:ascii="仿宋_GB2312" w:hAnsi="仿宋_GB2312" w:eastAsia="仿宋_GB2312"/>
                <w:b w:val="0"/>
                <w:sz w:val="22"/>
              </w:rPr>
              <w:t>31021</w:t>
            </w:r>
          </w:p>
        </w:tc>
        <w:tc>
          <w:tcPr>
            <w:tcW w:w="2461" w:type="dxa"/>
            <w:vAlign w:val="center"/>
          </w:tcPr>
          <w:p w14:paraId="561BD170">
            <w:pPr>
              <w:spacing w:before="0" w:after="0" w:line="240" w:lineRule="auto"/>
              <w:jc w:val="left"/>
            </w:pPr>
            <w:r>
              <w:rPr>
                <w:rFonts w:ascii="仿宋_GB2312" w:hAnsi="仿宋_GB2312" w:eastAsia="仿宋_GB2312"/>
                <w:b w:val="0"/>
                <w:sz w:val="22"/>
              </w:rPr>
              <w:t>文物和陈列品购置</w:t>
            </w:r>
          </w:p>
        </w:tc>
        <w:tc>
          <w:tcPr>
            <w:tcW w:w="881" w:type="dxa"/>
            <w:vAlign w:val="center"/>
          </w:tcPr>
          <w:p w14:paraId="40ACED3D">
            <w:pPr>
              <w:spacing w:before="0" w:after="0" w:line="240" w:lineRule="auto"/>
              <w:jc w:val="center"/>
            </w:pPr>
          </w:p>
        </w:tc>
      </w:tr>
      <w:tr w14:paraId="63FB1E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08" w:type="dxa"/>
            <w:vAlign w:val="center"/>
          </w:tcPr>
          <w:p w14:paraId="3C2F14D3">
            <w:pPr>
              <w:spacing w:before="0" w:after="0" w:line="240" w:lineRule="auto"/>
              <w:jc w:val="center"/>
            </w:pPr>
            <w:r>
              <w:rPr>
                <w:rFonts w:ascii="仿宋_GB2312" w:hAnsi="仿宋_GB2312" w:eastAsia="仿宋_GB2312"/>
                <w:b w:val="0"/>
                <w:sz w:val="22"/>
              </w:rPr>
              <w:t>30306</w:t>
            </w:r>
          </w:p>
        </w:tc>
        <w:tc>
          <w:tcPr>
            <w:tcW w:w="2885" w:type="dxa"/>
            <w:vAlign w:val="center"/>
          </w:tcPr>
          <w:p w14:paraId="007F61EE">
            <w:pPr>
              <w:spacing w:before="0" w:after="0" w:line="240" w:lineRule="auto"/>
              <w:jc w:val="left"/>
            </w:pPr>
            <w:r>
              <w:rPr>
                <w:rFonts w:ascii="仿宋_GB2312" w:hAnsi="仿宋_GB2312" w:eastAsia="仿宋_GB2312"/>
                <w:b w:val="0"/>
                <w:sz w:val="22"/>
              </w:rPr>
              <w:t>救济费</w:t>
            </w:r>
          </w:p>
        </w:tc>
        <w:tc>
          <w:tcPr>
            <w:tcW w:w="985" w:type="dxa"/>
            <w:vAlign w:val="center"/>
          </w:tcPr>
          <w:p w14:paraId="7F9E61B0">
            <w:pPr>
              <w:spacing w:before="0" w:after="0" w:line="240" w:lineRule="auto"/>
              <w:jc w:val="center"/>
            </w:pPr>
          </w:p>
        </w:tc>
        <w:tc>
          <w:tcPr>
            <w:tcW w:w="1138" w:type="dxa"/>
            <w:vAlign w:val="center"/>
          </w:tcPr>
          <w:p w14:paraId="46DAFCB4">
            <w:pPr>
              <w:spacing w:before="0" w:after="0" w:line="240" w:lineRule="auto"/>
              <w:jc w:val="center"/>
            </w:pPr>
            <w:r>
              <w:rPr>
                <w:rFonts w:ascii="仿宋_GB2312" w:hAnsi="仿宋_GB2312" w:eastAsia="仿宋_GB2312"/>
                <w:b w:val="0"/>
                <w:sz w:val="22"/>
              </w:rPr>
              <w:t>30227</w:t>
            </w:r>
          </w:p>
        </w:tc>
        <w:tc>
          <w:tcPr>
            <w:tcW w:w="1984" w:type="dxa"/>
            <w:vAlign w:val="center"/>
          </w:tcPr>
          <w:p w14:paraId="7909C947">
            <w:pPr>
              <w:spacing w:before="0" w:after="0" w:line="240" w:lineRule="auto"/>
              <w:jc w:val="left"/>
            </w:pPr>
            <w:r>
              <w:rPr>
                <w:rFonts w:ascii="仿宋_GB2312" w:hAnsi="仿宋_GB2312" w:eastAsia="仿宋_GB2312"/>
                <w:b w:val="0"/>
                <w:sz w:val="22"/>
              </w:rPr>
              <w:t>委托业务费</w:t>
            </w:r>
          </w:p>
        </w:tc>
        <w:tc>
          <w:tcPr>
            <w:tcW w:w="833" w:type="dxa"/>
            <w:vAlign w:val="center"/>
          </w:tcPr>
          <w:p w14:paraId="5A5019CE">
            <w:pPr>
              <w:spacing w:before="0" w:after="0" w:line="240" w:lineRule="auto"/>
              <w:jc w:val="center"/>
            </w:pPr>
          </w:p>
        </w:tc>
        <w:tc>
          <w:tcPr>
            <w:tcW w:w="1100" w:type="dxa"/>
            <w:vAlign w:val="center"/>
          </w:tcPr>
          <w:p w14:paraId="360609B4">
            <w:pPr>
              <w:spacing w:before="0" w:after="0" w:line="240" w:lineRule="auto"/>
              <w:jc w:val="center"/>
            </w:pPr>
            <w:r>
              <w:rPr>
                <w:rFonts w:ascii="仿宋_GB2312" w:hAnsi="仿宋_GB2312" w:eastAsia="仿宋_GB2312"/>
                <w:b w:val="0"/>
                <w:sz w:val="22"/>
              </w:rPr>
              <w:t>31022</w:t>
            </w:r>
          </w:p>
        </w:tc>
        <w:tc>
          <w:tcPr>
            <w:tcW w:w="2461" w:type="dxa"/>
            <w:vAlign w:val="center"/>
          </w:tcPr>
          <w:p w14:paraId="5E34A7D5">
            <w:pPr>
              <w:spacing w:before="0" w:after="0" w:line="240" w:lineRule="auto"/>
              <w:jc w:val="left"/>
            </w:pPr>
            <w:r>
              <w:rPr>
                <w:rFonts w:ascii="仿宋_GB2312" w:hAnsi="仿宋_GB2312" w:eastAsia="仿宋_GB2312"/>
                <w:b w:val="0"/>
                <w:sz w:val="22"/>
              </w:rPr>
              <w:t>无形资产购置</w:t>
            </w:r>
          </w:p>
        </w:tc>
        <w:tc>
          <w:tcPr>
            <w:tcW w:w="881" w:type="dxa"/>
            <w:vAlign w:val="center"/>
          </w:tcPr>
          <w:p w14:paraId="1BEF4388">
            <w:pPr>
              <w:spacing w:before="0" w:after="0" w:line="240" w:lineRule="auto"/>
              <w:jc w:val="center"/>
            </w:pPr>
          </w:p>
        </w:tc>
      </w:tr>
      <w:tr w14:paraId="30FC4C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08" w:type="dxa"/>
            <w:vAlign w:val="center"/>
          </w:tcPr>
          <w:p w14:paraId="475E2B18">
            <w:pPr>
              <w:spacing w:before="0" w:after="0" w:line="240" w:lineRule="auto"/>
              <w:jc w:val="center"/>
            </w:pPr>
            <w:r>
              <w:rPr>
                <w:rFonts w:ascii="仿宋_GB2312" w:hAnsi="仿宋_GB2312" w:eastAsia="仿宋_GB2312"/>
                <w:b w:val="0"/>
                <w:sz w:val="22"/>
              </w:rPr>
              <w:t>30307</w:t>
            </w:r>
          </w:p>
        </w:tc>
        <w:tc>
          <w:tcPr>
            <w:tcW w:w="2885" w:type="dxa"/>
            <w:vAlign w:val="center"/>
          </w:tcPr>
          <w:p w14:paraId="7A8F033D">
            <w:pPr>
              <w:spacing w:before="0" w:after="0" w:line="240" w:lineRule="auto"/>
              <w:jc w:val="left"/>
            </w:pPr>
            <w:r>
              <w:rPr>
                <w:rFonts w:ascii="仿宋_GB2312" w:hAnsi="仿宋_GB2312" w:eastAsia="仿宋_GB2312"/>
                <w:b w:val="0"/>
                <w:sz w:val="22"/>
              </w:rPr>
              <w:t>医疗费补助</w:t>
            </w:r>
          </w:p>
        </w:tc>
        <w:tc>
          <w:tcPr>
            <w:tcW w:w="985" w:type="dxa"/>
            <w:vAlign w:val="center"/>
          </w:tcPr>
          <w:p w14:paraId="5D1ECE57">
            <w:pPr>
              <w:spacing w:before="0" w:after="0" w:line="240" w:lineRule="auto"/>
              <w:jc w:val="center"/>
            </w:pPr>
            <w:r>
              <w:rPr>
                <w:rFonts w:ascii="仿宋_GB2312" w:hAnsi="仿宋_GB2312" w:eastAsia="仿宋_GB2312"/>
                <w:b w:val="0"/>
                <w:sz w:val="22"/>
              </w:rPr>
              <w:t>0.09</w:t>
            </w:r>
          </w:p>
        </w:tc>
        <w:tc>
          <w:tcPr>
            <w:tcW w:w="1138" w:type="dxa"/>
            <w:vAlign w:val="center"/>
          </w:tcPr>
          <w:p w14:paraId="5C6CE69C">
            <w:pPr>
              <w:spacing w:before="0" w:after="0" w:line="240" w:lineRule="auto"/>
              <w:jc w:val="center"/>
            </w:pPr>
            <w:r>
              <w:rPr>
                <w:rFonts w:ascii="仿宋_GB2312" w:hAnsi="仿宋_GB2312" w:eastAsia="仿宋_GB2312"/>
                <w:b w:val="0"/>
                <w:sz w:val="22"/>
              </w:rPr>
              <w:t>30228</w:t>
            </w:r>
          </w:p>
        </w:tc>
        <w:tc>
          <w:tcPr>
            <w:tcW w:w="1984" w:type="dxa"/>
            <w:vAlign w:val="center"/>
          </w:tcPr>
          <w:p w14:paraId="17677DDE">
            <w:pPr>
              <w:spacing w:before="0" w:after="0" w:line="240" w:lineRule="auto"/>
              <w:jc w:val="left"/>
            </w:pPr>
            <w:r>
              <w:rPr>
                <w:rFonts w:ascii="仿宋_GB2312" w:hAnsi="仿宋_GB2312" w:eastAsia="仿宋_GB2312"/>
                <w:b w:val="0"/>
                <w:sz w:val="22"/>
              </w:rPr>
              <w:t>工会经费</w:t>
            </w:r>
          </w:p>
        </w:tc>
        <w:tc>
          <w:tcPr>
            <w:tcW w:w="833" w:type="dxa"/>
            <w:vAlign w:val="center"/>
          </w:tcPr>
          <w:p w14:paraId="66B414AC">
            <w:pPr>
              <w:spacing w:before="0" w:after="0" w:line="240" w:lineRule="auto"/>
              <w:jc w:val="center"/>
            </w:pPr>
          </w:p>
        </w:tc>
        <w:tc>
          <w:tcPr>
            <w:tcW w:w="1100" w:type="dxa"/>
            <w:vAlign w:val="center"/>
          </w:tcPr>
          <w:p w14:paraId="29F59B81">
            <w:pPr>
              <w:spacing w:before="0" w:after="0" w:line="240" w:lineRule="auto"/>
              <w:jc w:val="center"/>
            </w:pPr>
            <w:r>
              <w:rPr>
                <w:rFonts w:ascii="仿宋_GB2312" w:hAnsi="仿宋_GB2312" w:eastAsia="仿宋_GB2312"/>
                <w:b w:val="0"/>
                <w:sz w:val="22"/>
              </w:rPr>
              <w:t>31099</w:t>
            </w:r>
          </w:p>
        </w:tc>
        <w:tc>
          <w:tcPr>
            <w:tcW w:w="2461" w:type="dxa"/>
            <w:vAlign w:val="center"/>
          </w:tcPr>
          <w:p w14:paraId="343798DD">
            <w:pPr>
              <w:spacing w:before="0" w:after="0" w:line="240" w:lineRule="auto"/>
              <w:jc w:val="left"/>
            </w:pPr>
            <w:r>
              <w:rPr>
                <w:rFonts w:ascii="仿宋_GB2312" w:hAnsi="仿宋_GB2312" w:eastAsia="仿宋_GB2312"/>
                <w:b w:val="0"/>
                <w:sz w:val="22"/>
              </w:rPr>
              <w:t>其他资本性支出</w:t>
            </w:r>
          </w:p>
        </w:tc>
        <w:tc>
          <w:tcPr>
            <w:tcW w:w="881" w:type="dxa"/>
            <w:vAlign w:val="center"/>
          </w:tcPr>
          <w:p w14:paraId="1CC3745E">
            <w:pPr>
              <w:spacing w:before="0" w:after="0" w:line="240" w:lineRule="auto"/>
              <w:jc w:val="center"/>
            </w:pPr>
          </w:p>
        </w:tc>
      </w:tr>
      <w:tr w14:paraId="358CBF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08" w:type="dxa"/>
            <w:vAlign w:val="center"/>
          </w:tcPr>
          <w:p w14:paraId="5FBBD356">
            <w:pPr>
              <w:spacing w:before="0" w:after="0" w:line="240" w:lineRule="auto"/>
              <w:jc w:val="center"/>
            </w:pPr>
            <w:r>
              <w:rPr>
                <w:rFonts w:ascii="仿宋_GB2312" w:hAnsi="仿宋_GB2312" w:eastAsia="仿宋_GB2312"/>
                <w:b w:val="0"/>
                <w:sz w:val="22"/>
              </w:rPr>
              <w:t>30308</w:t>
            </w:r>
          </w:p>
        </w:tc>
        <w:tc>
          <w:tcPr>
            <w:tcW w:w="2885" w:type="dxa"/>
            <w:vAlign w:val="center"/>
          </w:tcPr>
          <w:p w14:paraId="78128255">
            <w:pPr>
              <w:spacing w:before="0" w:after="0" w:line="240" w:lineRule="auto"/>
              <w:jc w:val="left"/>
            </w:pPr>
            <w:r>
              <w:rPr>
                <w:rFonts w:ascii="仿宋_GB2312" w:hAnsi="仿宋_GB2312" w:eastAsia="仿宋_GB2312"/>
                <w:b w:val="0"/>
                <w:sz w:val="22"/>
              </w:rPr>
              <w:t>助学金</w:t>
            </w:r>
          </w:p>
        </w:tc>
        <w:tc>
          <w:tcPr>
            <w:tcW w:w="985" w:type="dxa"/>
            <w:vAlign w:val="center"/>
          </w:tcPr>
          <w:p w14:paraId="08034641">
            <w:pPr>
              <w:spacing w:before="0" w:after="0" w:line="240" w:lineRule="auto"/>
              <w:jc w:val="center"/>
            </w:pPr>
          </w:p>
        </w:tc>
        <w:tc>
          <w:tcPr>
            <w:tcW w:w="1138" w:type="dxa"/>
            <w:vAlign w:val="center"/>
          </w:tcPr>
          <w:p w14:paraId="36CB8AA3">
            <w:pPr>
              <w:spacing w:before="0" w:after="0" w:line="240" w:lineRule="auto"/>
              <w:jc w:val="center"/>
            </w:pPr>
            <w:r>
              <w:rPr>
                <w:rFonts w:ascii="仿宋_GB2312" w:hAnsi="仿宋_GB2312" w:eastAsia="仿宋_GB2312"/>
                <w:b w:val="0"/>
                <w:sz w:val="22"/>
              </w:rPr>
              <w:t>30229</w:t>
            </w:r>
          </w:p>
        </w:tc>
        <w:tc>
          <w:tcPr>
            <w:tcW w:w="1984" w:type="dxa"/>
            <w:vAlign w:val="center"/>
          </w:tcPr>
          <w:p w14:paraId="2F6C6984">
            <w:pPr>
              <w:spacing w:before="0" w:after="0" w:line="240" w:lineRule="auto"/>
              <w:jc w:val="left"/>
            </w:pPr>
            <w:r>
              <w:rPr>
                <w:rFonts w:ascii="仿宋_GB2312" w:hAnsi="仿宋_GB2312" w:eastAsia="仿宋_GB2312"/>
                <w:b w:val="0"/>
                <w:sz w:val="22"/>
              </w:rPr>
              <w:t>福利费</w:t>
            </w:r>
          </w:p>
        </w:tc>
        <w:tc>
          <w:tcPr>
            <w:tcW w:w="833" w:type="dxa"/>
            <w:vAlign w:val="center"/>
          </w:tcPr>
          <w:p w14:paraId="581AD0B9">
            <w:pPr>
              <w:spacing w:before="0" w:after="0" w:line="240" w:lineRule="auto"/>
              <w:jc w:val="center"/>
            </w:pPr>
          </w:p>
        </w:tc>
        <w:tc>
          <w:tcPr>
            <w:tcW w:w="1100" w:type="dxa"/>
            <w:vAlign w:val="center"/>
          </w:tcPr>
          <w:p w14:paraId="77C08D2F">
            <w:pPr>
              <w:spacing w:before="0" w:after="0" w:line="240" w:lineRule="auto"/>
              <w:jc w:val="center"/>
            </w:pPr>
            <w:r>
              <w:rPr>
                <w:rFonts w:ascii="仿宋_GB2312" w:hAnsi="仿宋_GB2312" w:eastAsia="仿宋_GB2312"/>
                <w:b w:val="0"/>
                <w:sz w:val="22"/>
              </w:rPr>
              <w:t>312</w:t>
            </w:r>
          </w:p>
        </w:tc>
        <w:tc>
          <w:tcPr>
            <w:tcW w:w="2461" w:type="dxa"/>
            <w:vAlign w:val="center"/>
          </w:tcPr>
          <w:p w14:paraId="232CD6BA">
            <w:pPr>
              <w:spacing w:before="0" w:after="0" w:line="240" w:lineRule="auto"/>
              <w:jc w:val="left"/>
            </w:pPr>
            <w:r>
              <w:rPr>
                <w:rFonts w:ascii="仿宋_GB2312" w:hAnsi="仿宋_GB2312" w:eastAsia="仿宋_GB2312"/>
                <w:b w:val="0"/>
                <w:sz w:val="22"/>
              </w:rPr>
              <w:t>对企业补助</w:t>
            </w:r>
          </w:p>
        </w:tc>
        <w:tc>
          <w:tcPr>
            <w:tcW w:w="881" w:type="dxa"/>
            <w:vAlign w:val="center"/>
          </w:tcPr>
          <w:p w14:paraId="677283AB">
            <w:pPr>
              <w:spacing w:before="0" w:after="0" w:line="240" w:lineRule="auto"/>
              <w:jc w:val="center"/>
            </w:pPr>
          </w:p>
        </w:tc>
      </w:tr>
      <w:tr w14:paraId="13EC37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08" w:type="dxa"/>
            <w:vAlign w:val="center"/>
          </w:tcPr>
          <w:p w14:paraId="590ED064">
            <w:pPr>
              <w:spacing w:before="0" w:after="0" w:line="240" w:lineRule="auto"/>
              <w:jc w:val="center"/>
            </w:pPr>
            <w:r>
              <w:rPr>
                <w:rFonts w:ascii="仿宋_GB2312" w:hAnsi="仿宋_GB2312" w:eastAsia="仿宋_GB2312"/>
                <w:b w:val="0"/>
                <w:sz w:val="22"/>
              </w:rPr>
              <w:t>30309</w:t>
            </w:r>
          </w:p>
        </w:tc>
        <w:tc>
          <w:tcPr>
            <w:tcW w:w="2885" w:type="dxa"/>
            <w:vAlign w:val="center"/>
          </w:tcPr>
          <w:p w14:paraId="1D681105">
            <w:pPr>
              <w:spacing w:before="0" w:after="0" w:line="240" w:lineRule="auto"/>
              <w:jc w:val="left"/>
            </w:pPr>
            <w:r>
              <w:rPr>
                <w:rFonts w:ascii="仿宋_GB2312" w:hAnsi="仿宋_GB2312" w:eastAsia="仿宋_GB2312"/>
                <w:b w:val="0"/>
                <w:sz w:val="22"/>
              </w:rPr>
              <w:t>奖励金</w:t>
            </w:r>
          </w:p>
        </w:tc>
        <w:tc>
          <w:tcPr>
            <w:tcW w:w="985" w:type="dxa"/>
            <w:vAlign w:val="center"/>
          </w:tcPr>
          <w:p w14:paraId="300617F9">
            <w:pPr>
              <w:spacing w:before="0" w:after="0" w:line="240" w:lineRule="auto"/>
              <w:jc w:val="center"/>
            </w:pPr>
          </w:p>
        </w:tc>
        <w:tc>
          <w:tcPr>
            <w:tcW w:w="1138" w:type="dxa"/>
            <w:vAlign w:val="center"/>
          </w:tcPr>
          <w:p w14:paraId="0B4F63D3">
            <w:pPr>
              <w:spacing w:before="0" w:after="0" w:line="240" w:lineRule="auto"/>
              <w:jc w:val="center"/>
            </w:pPr>
            <w:r>
              <w:rPr>
                <w:rFonts w:ascii="仿宋_GB2312" w:hAnsi="仿宋_GB2312" w:eastAsia="仿宋_GB2312"/>
                <w:b w:val="0"/>
                <w:sz w:val="22"/>
              </w:rPr>
              <w:t>30231</w:t>
            </w:r>
          </w:p>
        </w:tc>
        <w:tc>
          <w:tcPr>
            <w:tcW w:w="1984" w:type="dxa"/>
            <w:vAlign w:val="center"/>
          </w:tcPr>
          <w:p w14:paraId="1052E810">
            <w:pPr>
              <w:spacing w:before="0" w:after="0" w:line="240" w:lineRule="auto"/>
              <w:jc w:val="left"/>
            </w:pPr>
            <w:r>
              <w:rPr>
                <w:rFonts w:ascii="仿宋_GB2312" w:hAnsi="仿宋_GB2312" w:eastAsia="仿宋_GB2312"/>
                <w:b w:val="0"/>
                <w:sz w:val="22"/>
              </w:rPr>
              <w:t>公务用车运行维护费</w:t>
            </w:r>
          </w:p>
        </w:tc>
        <w:tc>
          <w:tcPr>
            <w:tcW w:w="833" w:type="dxa"/>
            <w:vAlign w:val="center"/>
          </w:tcPr>
          <w:p w14:paraId="44F8F622">
            <w:pPr>
              <w:spacing w:before="0" w:after="0" w:line="240" w:lineRule="auto"/>
              <w:jc w:val="center"/>
            </w:pPr>
          </w:p>
        </w:tc>
        <w:tc>
          <w:tcPr>
            <w:tcW w:w="1100" w:type="dxa"/>
            <w:vAlign w:val="center"/>
          </w:tcPr>
          <w:p w14:paraId="601FED38">
            <w:pPr>
              <w:spacing w:before="0" w:after="0" w:line="240" w:lineRule="auto"/>
              <w:jc w:val="center"/>
            </w:pPr>
            <w:r>
              <w:rPr>
                <w:rFonts w:ascii="仿宋_GB2312" w:hAnsi="仿宋_GB2312" w:eastAsia="仿宋_GB2312"/>
                <w:b w:val="0"/>
                <w:sz w:val="22"/>
              </w:rPr>
              <w:t>31201</w:t>
            </w:r>
          </w:p>
        </w:tc>
        <w:tc>
          <w:tcPr>
            <w:tcW w:w="2461" w:type="dxa"/>
            <w:vAlign w:val="center"/>
          </w:tcPr>
          <w:p w14:paraId="70E262F0">
            <w:pPr>
              <w:spacing w:before="0" w:after="0" w:line="240" w:lineRule="auto"/>
              <w:jc w:val="left"/>
            </w:pPr>
            <w:r>
              <w:rPr>
                <w:rFonts w:ascii="仿宋_GB2312" w:hAnsi="仿宋_GB2312" w:eastAsia="仿宋_GB2312"/>
                <w:b w:val="0"/>
                <w:sz w:val="22"/>
              </w:rPr>
              <w:t>资本金注入</w:t>
            </w:r>
          </w:p>
        </w:tc>
        <w:tc>
          <w:tcPr>
            <w:tcW w:w="881" w:type="dxa"/>
            <w:vAlign w:val="center"/>
          </w:tcPr>
          <w:p w14:paraId="2A258EE2">
            <w:pPr>
              <w:spacing w:before="0" w:after="0" w:line="240" w:lineRule="auto"/>
              <w:jc w:val="center"/>
            </w:pPr>
          </w:p>
        </w:tc>
      </w:tr>
      <w:tr w14:paraId="5F67C2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08" w:type="dxa"/>
            <w:vAlign w:val="center"/>
          </w:tcPr>
          <w:p w14:paraId="047C1FA2">
            <w:pPr>
              <w:spacing w:before="0" w:after="0" w:line="240" w:lineRule="auto"/>
              <w:jc w:val="center"/>
            </w:pPr>
            <w:r>
              <w:rPr>
                <w:rFonts w:ascii="仿宋_GB2312" w:hAnsi="仿宋_GB2312" w:eastAsia="仿宋_GB2312"/>
                <w:b w:val="0"/>
                <w:sz w:val="22"/>
              </w:rPr>
              <w:t>30310</w:t>
            </w:r>
          </w:p>
        </w:tc>
        <w:tc>
          <w:tcPr>
            <w:tcW w:w="2885" w:type="dxa"/>
            <w:vAlign w:val="center"/>
          </w:tcPr>
          <w:p w14:paraId="1DC00CB1">
            <w:pPr>
              <w:spacing w:before="0" w:after="0" w:line="240" w:lineRule="auto"/>
              <w:jc w:val="left"/>
            </w:pPr>
            <w:r>
              <w:rPr>
                <w:rFonts w:ascii="仿宋_GB2312" w:hAnsi="仿宋_GB2312" w:eastAsia="仿宋_GB2312"/>
                <w:b w:val="0"/>
                <w:sz w:val="22"/>
              </w:rPr>
              <w:t>个人农业生产补贴</w:t>
            </w:r>
          </w:p>
        </w:tc>
        <w:tc>
          <w:tcPr>
            <w:tcW w:w="985" w:type="dxa"/>
            <w:vAlign w:val="center"/>
          </w:tcPr>
          <w:p w14:paraId="4D18B2D8">
            <w:pPr>
              <w:spacing w:before="0" w:after="0" w:line="240" w:lineRule="auto"/>
              <w:jc w:val="center"/>
            </w:pPr>
          </w:p>
        </w:tc>
        <w:tc>
          <w:tcPr>
            <w:tcW w:w="1138" w:type="dxa"/>
            <w:vAlign w:val="center"/>
          </w:tcPr>
          <w:p w14:paraId="6EFB2534">
            <w:pPr>
              <w:spacing w:before="0" w:after="0" w:line="240" w:lineRule="auto"/>
              <w:jc w:val="center"/>
            </w:pPr>
            <w:r>
              <w:rPr>
                <w:rFonts w:ascii="仿宋_GB2312" w:hAnsi="仿宋_GB2312" w:eastAsia="仿宋_GB2312"/>
                <w:b w:val="0"/>
                <w:sz w:val="22"/>
              </w:rPr>
              <w:t>30239</w:t>
            </w:r>
          </w:p>
        </w:tc>
        <w:tc>
          <w:tcPr>
            <w:tcW w:w="1984" w:type="dxa"/>
            <w:vAlign w:val="center"/>
          </w:tcPr>
          <w:p w14:paraId="216F9093">
            <w:pPr>
              <w:spacing w:before="0" w:after="0" w:line="240" w:lineRule="auto"/>
              <w:jc w:val="left"/>
            </w:pPr>
            <w:r>
              <w:rPr>
                <w:rFonts w:ascii="仿宋_GB2312" w:hAnsi="仿宋_GB2312" w:eastAsia="仿宋_GB2312"/>
                <w:b w:val="0"/>
                <w:sz w:val="22"/>
              </w:rPr>
              <w:t>其他交通费用</w:t>
            </w:r>
          </w:p>
        </w:tc>
        <w:tc>
          <w:tcPr>
            <w:tcW w:w="833" w:type="dxa"/>
            <w:vAlign w:val="center"/>
          </w:tcPr>
          <w:p w14:paraId="6DED848D">
            <w:pPr>
              <w:spacing w:before="0" w:after="0" w:line="240" w:lineRule="auto"/>
              <w:jc w:val="center"/>
            </w:pPr>
            <w:r>
              <w:rPr>
                <w:rFonts w:ascii="仿宋_GB2312" w:hAnsi="仿宋_GB2312" w:eastAsia="仿宋_GB2312"/>
                <w:b w:val="0"/>
                <w:sz w:val="22"/>
              </w:rPr>
              <w:t>1.05</w:t>
            </w:r>
          </w:p>
        </w:tc>
        <w:tc>
          <w:tcPr>
            <w:tcW w:w="1100" w:type="dxa"/>
            <w:vAlign w:val="center"/>
          </w:tcPr>
          <w:p w14:paraId="27FE38FD">
            <w:pPr>
              <w:spacing w:before="0" w:after="0" w:line="240" w:lineRule="auto"/>
              <w:jc w:val="center"/>
            </w:pPr>
            <w:r>
              <w:rPr>
                <w:rFonts w:ascii="仿宋_GB2312" w:hAnsi="仿宋_GB2312" w:eastAsia="仿宋_GB2312"/>
                <w:b w:val="0"/>
                <w:sz w:val="22"/>
              </w:rPr>
              <w:t>31203</w:t>
            </w:r>
          </w:p>
        </w:tc>
        <w:tc>
          <w:tcPr>
            <w:tcW w:w="2461" w:type="dxa"/>
            <w:vAlign w:val="center"/>
          </w:tcPr>
          <w:p w14:paraId="6DF2467C">
            <w:pPr>
              <w:spacing w:before="0" w:after="0" w:line="240" w:lineRule="auto"/>
              <w:jc w:val="left"/>
            </w:pPr>
            <w:r>
              <w:rPr>
                <w:rFonts w:ascii="仿宋_GB2312" w:hAnsi="仿宋_GB2312" w:eastAsia="仿宋_GB2312"/>
                <w:b w:val="0"/>
                <w:sz w:val="22"/>
              </w:rPr>
              <w:t>政府投资基金股权投资</w:t>
            </w:r>
          </w:p>
        </w:tc>
        <w:tc>
          <w:tcPr>
            <w:tcW w:w="881" w:type="dxa"/>
            <w:vAlign w:val="center"/>
          </w:tcPr>
          <w:p w14:paraId="195DB572">
            <w:pPr>
              <w:spacing w:before="0" w:after="0" w:line="240" w:lineRule="auto"/>
              <w:jc w:val="center"/>
            </w:pPr>
          </w:p>
        </w:tc>
      </w:tr>
      <w:tr w14:paraId="783CCE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08" w:type="dxa"/>
            <w:vAlign w:val="center"/>
          </w:tcPr>
          <w:p w14:paraId="21FFDC5A">
            <w:pPr>
              <w:spacing w:before="0" w:after="0" w:line="240" w:lineRule="auto"/>
              <w:jc w:val="center"/>
            </w:pPr>
            <w:r>
              <w:rPr>
                <w:rFonts w:ascii="仿宋_GB2312" w:hAnsi="仿宋_GB2312" w:eastAsia="仿宋_GB2312"/>
                <w:b w:val="0"/>
                <w:sz w:val="22"/>
              </w:rPr>
              <w:t>30311</w:t>
            </w:r>
          </w:p>
        </w:tc>
        <w:tc>
          <w:tcPr>
            <w:tcW w:w="2885" w:type="dxa"/>
            <w:vAlign w:val="center"/>
          </w:tcPr>
          <w:p w14:paraId="4FD84098">
            <w:pPr>
              <w:spacing w:before="0" w:after="0" w:line="240" w:lineRule="auto"/>
              <w:jc w:val="left"/>
            </w:pPr>
            <w:r>
              <w:rPr>
                <w:rFonts w:ascii="仿宋_GB2312" w:hAnsi="仿宋_GB2312" w:eastAsia="仿宋_GB2312"/>
                <w:b w:val="0"/>
                <w:sz w:val="22"/>
              </w:rPr>
              <w:t>代缴社会保险费</w:t>
            </w:r>
          </w:p>
        </w:tc>
        <w:tc>
          <w:tcPr>
            <w:tcW w:w="985" w:type="dxa"/>
            <w:vAlign w:val="center"/>
          </w:tcPr>
          <w:p w14:paraId="3456DB2E">
            <w:pPr>
              <w:spacing w:before="0" w:after="0" w:line="240" w:lineRule="auto"/>
              <w:jc w:val="center"/>
            </w:pPr>
          </w:p>
        </w:tc>
        <w:tc>
          <w:tcPr>
            <w:tcW w:w="1138" w:type="dxa"/>
            <w:vAlign w:val="center"/>
          </w:tcPr>
          <w:p w14:paraId="49D02182">
            <w:pPr>
              <w:spacing w:before="0" w:after="0" w:line="240" w:lineRule="auto"/>
              <w:jc w:val="center"/>
            </w:pPr>
            <w:r>
              <w:rPr>
                <w:rFonts w:ascii="仿宋_GB2312" w:hAnsi="仿宋_GB2312" w:eastAsia="仿宋_GB2312"/>
                <w:b w:val="0"/>
                <w:sz w:val="22"/>
              </w:rPr>
              <w:t>30240</w:t>
            </w:r>
          </w:p>
        </w:tc>
        <w:tc>
          <w:tcPr>
            <w:tcW w:w="1984" w:type="dxa"/>
            <w:vAlign w:val="center"/>
          </w:tcPr>
          <w:p w14:paraId="16C7CA6E">
            <w:pPr>
              <w:spacing w:before="0" w:after="0" w:line="240" w:lineRule="auto"/>
              <w:jc w:val="left"/>
            </w:pPr>
            <w:r>
              <w:rPr>
                <w:rFonts w:ascii="仿宋_GB2312" w:hAnsi="仿宋_GB2312" w:eastAsia="仿宋_GB2312"/>
                <w:b w:val="0"/>
                <w:sz w:val="22"/>
              </w:rPr>
              <w:t>税金及附加费用</w:t>
            </w:r>
          </w:p>
        </w:tc>
        <w:tc>
          <w:tcPr>
            <w:tcW w:w="833" w:type="dxa"/>
            <w:vAlign w:val="center"/>
          </w:tcPr>
          <w:p w14:paraId="1EA779AF">
            <w:pPr>
              <w:spacing w:before="0" w:after="0" w:line="240" w:lineRule="auto"/>
              <w:jc w:val="center"/>
            </w:pPr>
          </w:p>
        </w:tc>
        <w:tc>
          <w:tcPr>
            <w:tcW w:w="1100" w:type="dxa"/>
            <w:vAlign w:val="center"/>
          </w:tcPr>
          <w:p w14:paraId="747BAF35">
            <w:pPr>
              <w:spacing w:before="0" w:after="0" w:line="240" w:lineRule="auto"/>
              <w:jc w:val="center"/>
            </w:pPr>
            <w:r>
              <w:rPr>
                <w:rFonts w:ascii="仿宋_GB2312" w:hAnsi="仿宋_GB2312" w:eastAsia="仿宋_GB2312"/>
                <w:b w:val="0"/>
                <w:sz w:val="22"/>
              </w:rPr>
              <w:t>31204</w:t>
            </w:r>
          </w:p>
        </w:tc>
        <w:tc>
          <w:tcPr>
            <w:tcW w:w="2461" w:type="dxa"/>
            <w:vAlign w:val="center"/>
          </w:tcPr>
          <w:p w14:paraId="1E616E9D">
            <w:pPr>
              <w:spacing w:before="0" w:after="0" w:line="240" w:lineRule="auto"/>
              <w:jc w:val="left"/>
            </w:pPr>
            <w:r>
              <w:rPr>
                <w:rFonts w:ascii="仿宋_GB2312" w:hAnsi="仿宋_GB2312" w:eastAsia="仿宋_GB2312"/>
                <w:b w:val="0"/>
                <w:sz w:val="22"/>
              </w:rPr>
              <w:t>费用补贴</w:t>
            </w:r>
          </w:p>
        </w:tc>
        <w:tc>
          <w:tcPr>
            <w:tcW w:w="881" w:type="dxa"/>
            <w:vAlign w:val="center"/>
          </w:tcPr>
          <w:p w14:paraId="5028D062">
            <w:pPr>
              <w:spacing w:before="0" w:after="0" w:line="240" w:lineRule="auto"/>
              <w:jc w:val="center"/>
            </w:pPr>
          </w:p>
        </w:tc>
      </w:tr>
      <w:tr w14:paraId="2E7989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08" w:type="dxa"/>
            <w:vAlign w:val="center"/>
          </w:tcPr>
          <w:p w14:paraId="235FD64E">
            <w:pPr>
              <w:spacing w:before="0" w:after="0" w:line="240" w:lineRule="auto"/>
              <w:jc w:val="center"/>
            </w:pPr>
            <w:r>
              <w:rPr>
                <w:rFonts w:ascii="仿宋_GB2312" w:hAnsi="仿宋_GB2312" w:eastAsia="仿宋_GB2312"/>
                <w:b w:val="0"/>
                <w:sz w:val="22"/>
              </w:rPr>
              <w:t>30399</w:t>
            </w:r>
          </w:p>
        </w:tc>
        <w:tc>
          <w:tcPr>
            <w:tcW w:w="2885" w:type="dxa"/>
            <w:vAlign w:val="center"/>
          </w:tcPr>
          <w:p w14:paraId="3870DA85">
            <w:pPr>
              <w:spacing w:before="0" w:after="0" w:line="240" w:lineRule="auto"/>
              <w:jc w:val="left"/>
            </w:pPr>
            <w:r>
              <w:rPr>
                <w:rFonts w:ascii="仿宋_GB2312" w:hAnsi="仿宋_GB2312" w:eastAsia="仿宋_GB2312"/>
                <w:b w:val="0"/>
                <w:sz w:val="22"/>
              </w:rPr>
              <w:t>其他对个人和家庭的补助</w:t>
            </w:r>
          </w:p>
        </w:tc>
        <w:tc>
          <w:tcPr>
            <w:tcW w:w="985" w:type="dxa"/>
            <w:vAlign w:val="center"/>
          </w:tcPr>
          <w:p w14:paraId="40D27BB6">
            <w:pPr>
              <w:spacing w:before="0" w:after="0" w:line="240" w:lineRule="auto"/>
              <w:jc w:val="center"/>
            </w:pPr>
          </w:p>
        </w:tc>
        <w:tc>
          <w:tcPr>
            <w:tcW w:w="1138" w:type="dxa"/>
            <w:vAlign w:val="center"/>
          </w:tcPr>
          <w:p w14:paraId="4366A932">
            <w:pPr>
              <w:spacing w:before="0" w:after="0" w:line="240" w:lineRule="auto"/>
              <w:jc w:val="center"/>
            </w:pPr>
            <w:r>
              <w:rPr>
                <w:rFonts w:ascii="仿宋_GB2312" w:hAnsi="仿宋_GB2312" w:eastAsia="仿宋_GB2312"/>
                <w:b w:val="0"/>
                <w:sz w:val="22"/>
              </w:rPr>
              <w:t>30299</w:t>
            </w:r>
          </w:p>
        </w:tc>
        <w:tc>
          <w:tcPr>
            <w:tcW w:w="1984" w:type="dxa"/>
            <w:vAlign w:val="center"/>
          </w:tcPr>
          <w:p w14:paraId="68322F44">
            <w:pPr>
              <w:spacing w:before="0" w:after="0" w:line="240" w:lineRule="auto"/>
              <w:jc w:val="left"/>
            </w:pPr>
            <w:r>
              <w:rPr>
                <w:rFonts w:ascii="仿宋_GB2312" w:hAnsi="仿宋_GB2312" w:eastAsia="仿宋_GB2312"/>
                <w:b w:val="0"/>
                <w:sz w:val="22"/>
              </w:rPr>
              <w:t>其他商品和服务支出</w:t>
            </w:r>
          </w:p>
        </w:tc>
        <w:tc>
          <w:tcPr>
            <w:tcW w:w="833" w:type="dxa"/>
            <w:vAlign w:val="center"/>
          </w:tcPr>
          <w:p w14:paraId="02C67C1E">
            <w:pPr>
              <w:spacing w:before="0" w:after="0" w:line="240" w:lineRule="auto"/>
              <w:jc w:val="center"/>
            </w:pPr>
            <w:r>
              <w:rPr>
                <w:rFonts w:ascii="仿宋_GB2312" w:hAnsi="仿宋_GB2312" w:eastAsia="仿宋_GB2312"/>
                <w:b w:val="0"/>
                <w:sz w:val="22"/>
              </w:rPr>
              <w:t>23.73</w:t>
            </w:r>
          </w:p>
        </w:tc>
        <w:tc>
          <w:tcPr>
            <w:tcW w:w="1100" w:type="dxa"/>
            <w:vAlign w:val="center"/>
          </w:tcPr>
          <w:p w14:paraId="4CF63FFD">
            <w:pPr>
              <w:spacing w:before="0" w:after="0" w:line="240" w:lineRule="auto"/>
              <w:jc w:val="center"/>
            </w:pPr>
            <w:r>
              <w:rPr>
                <w:rFonts w:ascii="仿宋_GB2312" w:hAnsi="仿宋_GB2312" w:eastAsia="仿宋_GB2312"/>
                <w:b w:val="0"/>
                <w:sz w:val="22"/>
              </w:rPr>
              <w:t>31205</w:t>
            </w:r>
          </w:p>
        </w:tc>
        <w:tc>
          <w:tcPr>
            <w:tcW w:w="2461" w:type="dxa"/>
            <w:vAlign w:val="center"/>
          </w:tcPr>
          <w:p w14:paraId="1AAC406F">
            <w:pPr>
              <w:spacing w:before="0" w:after="0" w:line="240" w:lineRule="auto"/>
              <w:jc w:val="left"/>
            </w:pPr>
            <w:r>
              <w:rPr>
                <w:rFonts w:ascii="仿宋_GB2312" w:hAnsi="仿宋_GB2312" w:eastAsia="仿宋_GB2312"/>
                <w:b w:val="0"/>
                <w:sz w:val="22"/>
              </w:rPr>
              <w:t>利息补贴</w:t>
            </w:r>
          </w:p>
        </w:tc>
        <w:tc>
          <w:tcPr>
            <w:tcW w:w="881" w:type="dxa"/>
            <w:vAlign w:val="center"/>
          </w:tcPr>
          <w:p w14:paraId="35B0FCEA">
            <w:pPr>
              <w:spacing w:before="0" w:after="0" w:line="240" w:lineRule="auto"/>
              <w:jc w:val="center"/>
            </w:pPr>
          </w:p>
        </w:tc>
      </w:tr>
      <w:tr w14:paraId="132150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08" w:type="dxa"/>
          </w:tcPr>
          <w:p w14:paraId="31AD7055"/>
        </w:tc>
        <w:tc>
          <w:tcPr>
            <w:tcW w:w="2885" w:type="dxa"/>
          </w:tcPr>
          <w:p w14:paraId="3565CED8"/>
        </w:tc>
        <w:tc>
          <w:tcPr>
            <w:tcW w:w="985" w:type="dxa"/>
          </w:tcPr>
          <w:p w14:paraId="00E81BD9"/>
        </w:tc>
        <w:tc>
          <w:tcPr>
            <w:tcW w:w="1138" w:type="dxa"/>
          </w:tcPr>
          <w:p w14:paraId="15CDADDF"/>
        </w:tc>
        <w:tc>
          <w:tcPr>
            <w:tcW w:w="1984" w:type="dxa"/>
          </w:tcPr>
          <w:p w14:paraId="6C8DBD48"/>
        </w:tc>
        <w:tc>
          <w:tcPr>
            <w:tcW w:w="833" w:type="dxa"/>
          </w:tcPr>
          <w:p w14:paraId="3536278E"/>
        </w:tc>
        <w:tc>
          <w:tcPr>
            <w:tcW w:w="1100" w:type="dxa"/>
            <w:vAlign w:val="center"/>
          </w:tcPr>
          <w:p w14:paraId="1FD2AB5A">
            <w:pPr>
              <w:spacing w:before="0" w:after="0" w:line="240" w:lineRule="auto"/>
              <w:jc w:val="center"/>
            </w:pPr>
            <w:r>
              <w:rPr>
                <w:rFonts w:ascii="仿宋_GB2312" w:hAnsi="仿宋_GB2312" w:eastAsia="仿宋_GB2312"/>
                <w:b w:val="0"/>
                <w:sz w:val="22"/>
              </w:rPr>
              <w:t>31206</w:t>
            </w:r>
          </w:p>
        </w:tc>
        <w:tc>
          <w:tcPr>
            <w:tcW w:w="2461" w:type="dxa"/>
            <w:vAlign w:val="center"/>
          </w:tcPr>
          <w:p w14:paraId="5482300C">
            <w:pPr>
              <w:spacing w:before="0" w:after="0" w:line="240" w:lineRule="auto"/>
              <w:jc w:val="left"/>
            </w:pPr>
            <w:r>
              <w:rPr>
                <w:rFonts w:ascii="仿宋_GB2312" w:hAnsi="仿宋_GB2312" w:eastAsia="仿宋_GB2312"/>
                <w:b w:val="0"/>
                <w:sz w:val="22"/>
              </w:rPr>
              <w:t>其他资本性补助</w:t>
            </w:r>
          </w:p>
        </w:tc>
        <w:tc>
          <w:tcPr>
            <w:tcW w:w="881" w:type="dxa"/>
            <w:vAlign w:val="center"/>
          </w:tcPr>
          <w:p w14:paraId="16D1A239">
            <w:pPr>
              <w:spacing w:before="0" w:after="0" w:line="240" w:lineRule="auto"/>
              <w:jc w:val="center"/>
            </w:pPr>
          </w:p>
        </w:tc>
      </w:tr>
      <w:tr w14:paraId="4F546E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08" w:type="dxa"/>
          </w:tcPr>
          <w:p w14:paraId="35BC8796"/>
        </w:tc>
        <w:tc>
          <w:tcPr>
            <w:tcW w:w="2885" w:type="dxa"/>
          </w:tcPr>
          <w:p w14:paraId="5BF22A30"/>
        </w:tc>
        <w:tc>
          <w:tcPr>
            <w:tcW w:w="985" w:type="dxa"/>
          </w:tcPr>
          <w:p w14:paraId="188A7200"/>
        </w:tc>
        <w:tc>
          <w:tcPr>
            <w:tcW w:w="1138" w:type="dxa"/>
          </w:tcPr>
          <w:p w14:paraId="6D93310D"/>
        </w:tc>
        <w:tc>
          <w:tcPr>
            <w:tcW w:w="1984" w:type="dxa"/>
          </w:tcPr>
          <w:p w14:paraId="01549C8E"/>
        </w:tc>
        <w:tc>
          <w:tcPr>
            <w:tcW w:w="833" w:type="dxa"/>
          </w:tcPr>
          <w:p w14:paraId="1BF35093"/>
        </w:tc>
        <w:tc>
          <w:tcPr>
            <w:tcW w:w="1100" w:type="dxa"/>
            <w:vAlign w:val="center"/>
          </w:tcPr>
          <w:p w14:paraId="535269E1">
            <w:pPr>
              <w:spacing w:before="0" w:after="0" w:line="240" w:lineRule="auto"/>
              <w:jc w:val="center"/>
            </w:pPr>
            <w:r>
              <w:rPr>
                <w:rFonts w:ascii="仿宋_GB2312" w:hAnsi="仿宋_GB2312" w:eastAsia="仿宋_GB2312"/>
                <w:b w:val="0"/>
                <w:sz w:val="22"/>
              </w:rPr>
              <w:t>31299</w:t>
            </w:r>
          </w:p>
        </w:tc>
        <w:tc>
          <w:tcPr>
            <w:tcW w:w="2461" w:type="dxa"/>
            <w:vAlign w:val="center"/>
          </w:tcPr>
          <w:p w14:paraId="2CB6FE77">
            <w:pPr>
              <w:spacing w:before="0" w:after="0" w:line="240" w:lineRule="auto"/>
              <w:jc w:val="left"/>
            </w:pPr>
            <w:r>
              <w:rPr>
                <w:rFonts w:ascii="仿宋_GB2312" w:hAnsi="仿宋_GB2312" w:eastAsia="仿宋_GB2312"/>
                <w:b w:val="0"/>
                <w:sz w:val="22"/>
              </w:rPr>
              <w:t>其他对企业补助</w:t>
            </w:r>
          </w:p>
        </w:tc>
        <w:tc>
          <w:tcPr>
            <w:tcW w:w="881" w:type="dxa"/>
            <w:vAlign w:val="center"/>
          </w:tcPr>
          <w:p w14:paraId="4FCA4120">
            <w:pPr>
              <w:spacing w:before="0" w:after="0" w:line="240" w:lineRule="auto"/>
              <w:jc w:val="center"/>
            </w:pPr>
          </w:p>
        </w:tc>
      </w:tr>
      <w:tr w14:paraId="4672CD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08" w:type="dxa"/>
          </w:tcPr>
          <w:p w14:paraId="47ABC42E"/>
        </w:tc>
        <w:tc>
          <w:tcPr>
            <w:tcW w:w="2885" w:type="dxa"/>
          </w:tcPr>
          <w:p w14:paraId="6D5140CA"/>
        </w:tc>
        <w:tc>
          <w:tcPr>
            <w:tcW w:w="985" w:type="dxa"/>
          </w:tcPr>
          <w:p w14:paraId="52EB34FB"/>
        </w:tc>
        <w:tc>
          <w:tcPr>
            <w:tcW w:w="1138" w:type="dxa"/>
          </w:tcPr>
          <w:p w14:paraId="3A970ACD"/>
        </w:tc>
        <w:tc>
          <w:tcPr>
            <w:tcW w:w="1984" w:type="dxa"/>
          </w:tcPr>
          <w:p w14:paraId="0B7B701A"/>
        </w:tc>
        <w:tc>
          <w:tcPr>
            <w:tcW w:w="833" w:type="dxa"/>
          </w:tcPr>
          <w:p w14:paraId="6AC7825E"/>
        </w:tc>
        <w:tc>
          <w:tcPr>
            <w:tcW w:w="1100" w:type="dxa"/>
            <w:vAlign w:val="center"/>
          </w:tcPr>
          <w:p w14:paraId="5650B5BE">
            <w:pPr>
              <w:spacing w:before="0" w:after="0" w:line="240" w:lineRule="auto"/>
              <w:jc w:val="center"/>
            </w:pPr>
            <w:r>
              <w:rPr>
                <w:rFonts w:ascii="仿宋_GB2312" w:hAnsi="仿宋_GB2312" w:eastAsia="仿宋_GB2312"/>
                <w:b w:val="0"/>
                <w:sz w:val="22"/>
              </w:rPr>
              <w:t>399</w:t>
            </w:r>
          </w:p>
        </w:tc>
        <w:tc>
          <w:tcPr>
            <w:tcW w:w="2461" w:type="dxa"/>
            <w:vAlign w:val="center"/>
          </w:tcPr>
          <w:p w14:paraId="649ACE4E">
            <w:pPr>
              <w:spacing w:before="0" w:after="0" w:line="240" w:lineRule="auto"/>
              <w:jc w:val="left"/>
            </w:pPr>
            <w:r>
              <w:rPr>
                <w:rFonts w:ascii="仿宋_GB2312" w:hAnsi="仿宋_GB2312" w:eastAsia="仿宋_GB2312"/>
                <w:b w:val="0"/>
                <w:sz w:val="22"/>
              </w:rPr>
              <w:t>其他支出</w:t>
            </w:r>
          </w:p>
        </w:tc>
        <w:tc>
          <w:tcPr>
            <w:tcW w:w="881" w:type="dxa"/>
            <w:vAlign w:val="center"/>
          </w:tcPr>
          <w:p w14:paraId="014087D5">
            <w:pPr>
              <w:spacing w:before="0" w:after="0" w:line="240" w:lineRule="auto"/>
              <w:jc w:val="center"/>
            </w:pPr>
          </w:p>
        </w:tc>
      </w:tr>
      <w:tr w14:paraId="01ACAD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08" w:type="dxa"/>
          </w:tcPr>
          <w:p w14:paraId="395BBC01"/>
        </w:tc>
        <w:tc>
          <w:tcPr>
            <w:tcW w:w="2885" w:type="dxa"/>
          </w:tcPr>
          <w:p w14:paraId="6EFFCE13"/>
        </w:tc>
        <w:tc>
          <w:tcPr>
            <w:tcW w:w="985" w:type="dxa"/>
          </w:tcPr>
          <w:p w14:paraId="380AB006"/>
        </w:tc>
        <w:tc>
          <w:tcPr>
            <w:tcW w:w="1138" w:type="dxa"/>
          </w:tcPr>
          <w:p w14:paraId="2A327AE9"/>
        </w:tc>
        <w:tc>
          <w:tcPr>
            <w:tcW w:w="1984" w:type="dxa"/>
          </w:tcPr>
          <w:p w14:paraId="5EFB31D8"/>
        </w:tc>
        <w:tc>
          <w:tcPr>
            <w:tcW w:w="833" w:type="dxa"/>
          </w:tcPr>
          <w:p w14:paraId="75B41FF5"/>
        </w:tc>
        <w:tc>
          <w:tcPr>
            <w:tcW w:w="1100" w:type="dxa"/>
            <w:vAlign w:val="center"/>
          </w:tcPr>
          <w:p w14:paraId="4126D71F">
            <w:pPr>
              <w:spacing w:before="0" w:after="0" w:line="240" w:lineRule="auto"/>
              <w:jc w:val="center"/>
            </w:pPr>
            <w:r>
              <w:rPr>
                <w:rFonts w:ascii="仿宋_GB2312" w:hAnsi="仿宋_GB2312" w:eastAsia="仿宋_GB2312"/>
                <w:b w:val="0"/>
                <w:sz w:val="22"/>
              </w:rPr>
              <w:t>39907</w:t>
            </w:r>
          </w:p>
        </w:tc>
        <w:tc>
          <w:tcPr>
            <w:tcW w:w="2461" w:type="dxa"/>
            <w:vAlign w:val="center"/>
          </w:tcPr>
          <w:p w14:paraId="4EE8F7AF">
            <w:pPr>
              <w:spacing w:before="0" w:after="0" w:line="240" w:lineRule="auto"/>
              <w:jc w:val="left"/>
            </w:pPr>
            <w:r>
              <w:rPr>
                <w:rFonts w:ascii="仿宋_GB2312" w:hAnsi="仿宋_GB2312" w:eastAsia="仿宋_GB2312"/>
                <w:b w:val="0"/>
                <w:sz w:val="22"/>
              </w:rPr>
              <w:t>国家赔偿费用支出</w:t>
            </w:r>
          </w:p>
        </w:tc>
        <w:tc>
          <w:tcPr>
            <w:tcW w:w="881" w:type="dxa"/>
            <w:vAlign w:val="center"/>
          </w:tcPr>
          <w:p w14:paraId="48866594">
            <w:pPr>
              <w:spacing w:before="0" w:after="0" w:line="240" w:lineRule="auto"/>
              <w:jc w:val="center"/>
            </w:pPr>
          </w:p>
        </w:tc>
      </w:tr>
      <w:tr w14:paraId="224ADD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08" w:type="dxa"/>
          </w:tcPr>
          <w:p w14:paraId="2F4DE340"/>
        </w:tc>
        <w:tc>
          <w:tcPr>
            <w:tcW w:w="2885" w:type="dxa"/>
          </w:tcPr>
          <w:p w14:paraId="7FB270F1"/>
        </w:tc>
        <w:tc>
          <w:tcPr>
            <w:tcW w:w="985" w:type="dxa"/>
          </w:tcPr>
          <w:p w14:paraId="7A345D22"/>
        </w:tc>
        <w:tc>
          <w:tcPr>
            <w:tcW w:w="1138" w:type="dxa"/>
          </w:tcPr>
          <w:p w14:paraId="08BEC8BD"/>
        </w:tc>
        <w:tc>
          <w:tcPr>
            <w:tcW w:w="1984" w:type="dxa"/>
          </w:tcPr>
          <w:p w14:paraId="1AFB1767"/>
        </w:tc>
        <w:tc>
          <w:tcPr>
            <w:tcW w:w="833" w:type="dxa"/>
          </w:tcPr>
          <w:p w14:paraId="27A80E75"/>
        </w:tc>
        <w:tc>
          <w:tcPr>
            <w:tcW w:w="1100" w:type="dxa"/>
            <w:vAlign w:val="center"/>
          </w:tcPr>
          <w:p w14:paraId="60D8ECC4">
            <w:pPr>
              <w:spacing w:before="0" w:after="0" w:line="240" w:lineRule="auto"/>
              <w:jc w:val="center"/>
            </w:pPr>
            <w:r>
              <w:rPr>
                <w:rFonts w:ascii="仿宋_GB2312" w:hAnsi="仿宋_GB2312" w:eastAsia="仿宋_GB2312"/>
                <w:b w:val="0"/>
                <w:sz w:val="22"/>
              </w:rPr>
              <w:t>39908</w:t>
            </w:r>
          </w:p>
        </w:tc>
        <w:tc>
          <w:tcPr>
            <w:tcW w:w="2461" w:type="dxa"/>
            <w:vAlign w:val="center"/>
          </w:tcPr>
          <w:p w14:paraId="2CCE4310">
            <w:pPr>
              <w:spacing w:before="0" w:after="0" w:line="240" w:lineRule="auto"/>
              <w:jc w:val="left"/>
            </w:pPr>
            <w:r>
              <w:rPr>
                <w:rFonts w:ascii="仿宋_GB2312" w:hAnsi="仿宋_GB2312" w:eastAsia="仿宋_GB2312"/>
                <w:b w:val="0"/>
                <w:sz w:val="22"/>
              </w:rPr>
              <w:t>对民间非营利组织和群众性自治组织补贴</w:t>
            </w:r>
          </w:p>
        </w:tc>
        <w:tc>
          <w:tcPr>
            <w:tcW w:w="881" w:type="dxa"/>
            <w:vAlign w:val="center"/>
          </w:tcPr>
          <w:p w14:paraId="5A699C3B">
            <w:pPr>
              <w:spacing w:before="0" w:after="0" w:line="240" w:lineRule="auto"/>
              <w:jc w:val="center"/>
            </w:pPr>
          </w:p>
        </w:tc>
      </w:tr>
      <w:tr w14:paraId="576177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08" w:type="dxa"/>
            <w:vAlign w:val="center"/>
          </w:tcPr>
          <w:p w14:paraId="777AF0D7">
            <w:pPr>
              <w:spacing w:before="0" w:after="0" w:line="240" w:lineRule="auto"/>
              <w:jc w:val="center"/>
            </w:pPr>
            <w:r>
              <w:rPr>
                <w:rFonts w:ascii="仿宋_GB2312" w:hAnsi="仿宋_GB2312" w:eastAsia="仿宋_GB2312"/>
                <w:b w:val="0"/>
                <w:sz w:val="22"/>
              </w:rPr>
              <w:t>人员经费合计</w:t>
            </w:r>
          </w:p>
        </w:tc>
        <w:tc>
          <w:tcPr>
            <w:tcW w:w="2885" w:type="dxa"/>
            <w:vAlign w:val="center"/>
          </w:tcPr>
          <w:p w14:paraId="6EE8AE24">
            <w:pPr>
              <w:spacing w:before="0" w:after="0" w:line="240" w:lineRule="auto"/>
              <w:jc w:val="center"/>
            </w:pPr>
          </w:p>
        </w:tc>
        <w:tc>
          <w:tcPr>
            <w:tcW w:w="985" w:type="dxa"/>
            <w:vAlign w:val="center"/>
          </w:tcPr>
          <w:p w14:paraId="0D4AB528">
            <w:pPr>
              <w:spacing w:before="0" w:after="0" w:line="240" w:lineRule="auto"/>
              <w:jc w:val="center"/>
            </w:pPr>
            <w:r>
              <w:rPr>
                <w:rFonts w:ascii="仿宋_GB2312" w:hAnsi="仿宋_GB2312" w:eastAsia="仿宋_GB2312"/>
                <w:b w:val="0"/>
                <w:sz w:val="22"/>
              </w:rPr>
              <w:t>182.26</w:t>
            </w:r>
          </w:p>
        </w:tc>
        <w:tc>
          <w:tcPr>
            <w:tcW w:w="1138" w:type="dxa"/>
            <w:vAlign w:val="center"/>
          </w:tcPr>
          <w:p w14:paraId="4C1FA0CC">
            <w:pPr>
              <w:spacing w:before="0" w:after="0" w:line="240" w:lineRule="auto"/>
              <w:jc w:val="center"/>
            </w:pPr>
            <w:r>
              <w:rPr>
                <w:rFonts w:ascii="仿宋_GB2312" w:hAnsi="仿宋_GB2312" w:eastAsia="仿宋_GB2312"/>
                <w:b w:val="0"/>
                <w:sz w:val="22"/>
              </w:rPr>
              <w:t>公用经费合计</w:t>
            </w:r>
          </w:p>
        </w:tc>
        <w:tc>
          <w:tcPr>
            <w:tcW w:w="1984" w:type="dxa"/>
            <w:vAlign w:val="center"/>
          </w:tcPr>
          <w:p w14:paraId="2E69D0BD">
            <w:pPr>
              <w:spacing w:before="0" w:after="0" w:line="240" w:lineRule="auto"/>
              <w:jc w:val="center"/>
            </w:pPr>
          </w:p>
        </w:tc>
        <w:tc>
          <w:tcPr>
            <w:tcW w:w="833" w:type="dxa"/>
            <w:vAlign w:val="center"/>
          </w:tcPr>
          <w:p w14:paraId="6BC72192">
            <w:pPr>
              <w:spacing w:before="0" w:after="0" w:line="240" w:lineRule="auto"/>
              <w:jc w:val="center"/>
            </w:pPr>
            <w:r>
              <w:rPr>
                <w:rFonts w:ascii="仿宋_GB2312" w:hAnsi="仿宋_GB2312" w:eastAsia="仿宋_GB2312"/>
                <w:b w:val="0"/>
                <w:sz w:val="22"/>
              </w:rPr>
              <w:t>24.78</w:t>
            </w:r>
          </w:p>
        </w:tc>
        <w:tc>
          <w:tcPr>
            <w:tcW w:w="1100" w:type="dxa"/>
            <w:vAlign w:val="center"/>
          </w:tcPr>
          <w:p w14:paraId="1E7A5FAF">
            <w:pPr>
              <w:spacing w:before="0" w:after="0" w:line="240" w:lineRule="auto"/>
              <w:jc w:val="center"/>
            </w:pPr>
          </w:p>
        </w:tc>
        <w:tc>
          <w:tcPr>
            <w:tcW w:w="2461" w:type="dxa"/>
            <w:vAlign w:val="center"/>
          </w:tcPr>
          <w:p w14:paraId="02E5750B">
            <w:pPr>
              <w:spacing w:before="0" w:after="0" w:line="240" w:lineRule="auto"/>
              <w:jc w:val="center"/>
            </w:pPr>
          </w:p>
        </w:tc>
        <w:tc>
          <w:tcPr>
            <w:tcW w:w="881" w:type="dxa"/>
            <w:vAlign w:val="center"/>
          </w:tcPr>
          <w:p w14:paraId="2845214B">
            <w:pPr>
              <w:spacing w:before="0" w:after="0" w:line="240" w:lineRule="auto"/>
              <w:jc w:val="center"/>
            </w:pPr>
          </w:p>
        </w:tc>
      </w:tr>
    </w:tbl>
    <w:p w14:paraId="490FA62B">
      <w:pPr>
        <w:spacing w:line="440" w:lineRule="exact"/>
        <w:ind w:firstLine="108"/>
      </w:pPr>
      <w:r>
        <w:rPr>
          <w:rFonts w:ascii="仿宋_GB2312" w:hAnsi="仿宋_GB2312" w:eastAsia="仿宋_GB2312"/>
          <w:sz w:val="22"/>
        </w:rPr>
        <w:t>注：本表反映单位本年度一般公共预算财政拨款基本支出明细情况。</w:t>
      </w:r>
    </w:p>
    <w:p w14:paraId="10C76540">
      <w:pPr>
        <w:pageBreakBefore/>
        <w:jc w:val="center"/>
      </w:pPr>
      <w:r>
        <w:rPr>
          <w:rFonts w:ascii="方正小标宋简体" w:hAnsi="方正小标宋简体" w:eastAsia="方正小标宋简体"/>
          <w:sz w:val="44"/>
        </w:rPr>
        <w:t>政府性基金预算财政拨款收入支出决算表</w:t>
      </w:r>
    </w:p>
    <w:p w14:paraId="311168D8">
      <w:pPr>
        <w:spacing w:line="400" w:lineRule="exact"/>
        <w:jc w:val="right"/>
      </w:pPr>
      <w:r>
        <w:rPr>
          <w:rFonts w:ascii="楷体_GB2312" w:hAnsi="楷体_GB2312" w:eastAsia="楷体_GB2312"/>
          <w:sz w:val="28"/>
        </w:rPr>
        <w:t xml:space="preserve">  公开07表</w:t>
      </w:r>
    </w:p>
    <w:p w14:paraId="31793485">
      <w:pPr>
        <w:tabs>
          <w:tab w:val="right" w:pos="15137"/>
        </w:tabs>
      </w:pPr>
      <w:r>
        <w:rPr>
          <w:rFonts w:ascii="仿宋_GB2312" w:hAnsi="仿宋_GB2312" w:eastAsia="仿宋_GB2312"/>
          <w:sz w:val="22"/>
        </w:rPr>
        <w:t>单位：青岛市市北区人民检察院检察事业发展中心</w:t>
      </w:r>
      <w:r>
        <w:rPr>
          <w:rFonts w:hint="eastAsia"/>
          <w:sz w:val="22"/>
          <w:lang w:val="en-US" w:eastAsia="zh-CN"/>
        </w:rPr>
        <w:t xml:space="preserve">                                                  </w:t>
      </w:r>
      <w:r>
        <w:rPr>
          <w:rFonts w:ascii="仿宋_GB2312" w:hAnsi="仿宋_GB2312" w:eastAsia="仿宋_GB2312"/>
          <w:sz w:val="22"/>
        </w:rPr>
        <w:t>金额单位：万元</w:t>
      </w:r>
    </w:p>
    <w:tbl>
      <w:tblPr>
        <w:tblStyle w:val="32"/>
        <w:tblW w:w="1245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929"/>
        <w:gridCol w:w="826"/>
        <w:gridCol w:w="1755"/>
        <w:gridCol w:w="1755"/>
        <w:gridCol w:w="1072"/>
        <w:gridCol w:w="1072"/>
        <w:gridCol w:w="1072"/>
        <w:gridCol w:w="975"/>
      </w:tblGrid>
      <w:tr w14:paraId="77954D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479" w:type="dxa"/>
            <w:gridSpan w:val="2"/>
            <w:vAlign w:val="center"/>
          </w:tcPr>
          <w:p w14:paraId="53F1ABCB">
            <w:pPr>
              <w:spacing w:before="0" w:after="0" w:line="240" w:lineRule="auto"/>
              <w:jc w:val="center"/>
            </w:pPr>
            <w:r>
              <w:rPr>
                <w:rFonts w:ascii="仿宋_GB2312" w:hAnsi="仿宋_GB2312" w:eastAsia="仿宋_GB2312"/>
                <w:b w:val="0"/>
                <w:sz w:val="22"/>
              </w:rPr>
              <w:t>项       目</w:t>
            </w:r>
          </w:p>
        </w:tc>
        <w:tc>
          <w:tcPr>
            <w:tcW w:w="1493" w:type="dxa"/>
            <w:vAlign w:val="center"/>
          </w:tcPr>
          <w:p w14:paraId="2DD47257">
            <w:pPr>
              <w:spacing w:before="0" w:after="0" w:line="240" w:lineRule="auto"/>
              <w:jc w:val="center"/>
            </w:pPr>
            <w:r>
              <w:rPr>
                <w:rFonts w:ascii="仿宋_GB2312" w:hAnsi="仿宋_GB2312" w:eastAsia="仿宋_GB2312"/>
                <w:b w:val="0"/>
                <w:sz w:val="22"/>
              </w:rPr>
              <w:t>年初结转和结余</w:t>
            </w:r>
          </w:p>
        </w:tc>
        <w:tc>
          <w:tcPr>
            <w:tcW w:w="1493" w:type="dxa"/>
            <w:vAlign w:val="center"/>
          </w:tcPr>
          <w:p w14:paraId="0D6B50AE">
            <w:pPr>
              <w:spacing w:before="0" w:after="0" w:line="240" w:lineRule="auto"/>
              <w:jc w:val="center"/>
            </w:pPr>
            <w:r>
              <w:rPr>
                <w:rFonts w:ascii="仿宋_GB2312" w:hAnsi="仿宋_GB2312" w:eastAsia="仿宋_GB2312"/>
                <w:b w:val="0"/>
                <w:sz w:val="22"/>
              </w:rPr>
              <w:t>本年收入</w:t>
            </w:r>
          </w:p>
        </w:tc>
        <w:tc>
          <w:tcPr>
            <w:tcW w:w="4479" w:type="dxa"/>
            <w:gridSpan w:val="3"/>
            <w:vAlign w:val="center"/>
          </w:tcPr>
          <w:p w14:paraId="7C374EEA">
            <w:pPr>
              <w:spacing w:before="0" w:after="0" w:line="240" w:lineRule="auto"/>
              <w:jc w:val="center"/>
            </w:pPr>
            <w:r>
              <w:rPr>
                <w:rFonts w:ascii="仿宋_GB2312" w:hAnsi="仿宋_GB2312" w:eastAsia="仿宋_GB2312"/>
                <w:b w:val="0"/>
                <w:sz w:val="22"/>
              </w:rPr>
              <w:t>本年支出</w:t>
            </w:r>
          </w:p>
        </w:tc>
        <w:tc>
          <w:tcPr>
            <w:tcW w:w="1493" w:type="dxa"/>
            <w:vAlign w:val="center"/>
          </w:tcPr>
          <w:p w14:paraId="0A308357">
            <w:pPr>
              <w:spacing w:before="0" w:after="0" w:line="240" w:lineRule="auto"/>
              <w:jc w:val="center"/>
            </w:pPr>
            <w:r>
              <w:rPr>
                <w:rFonts w:ascii="仿宋_GB2312" w:hAnsi="仿宋_GB2312" w:eastAsia="仿宋_GB2312"/>
                <w:b w:val="0"/>
                <w:sz w:val="22"/>
              </w:rPr>
              <w:t>年末结转和结余</w:t>
            </w:r>
          </w:p>
        </w:tc>
      </w:tr>
      <w:tr w14:paraId="0EB2CE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986" w:type="dxa"/>
            <w:vAlign w:val="center"/>
          </w:tcPr>
          <w:p w14:paraId="054B4BB3">
            <w:pPr>
              <w:spacing w:before="0" w:after="0" w:line="240" w:lineRule="auto"/>
              <w:jc w:val="center"/>
            </w:pPr>
            <w:r>
              <w:rPr>
                <w:rFonts w:ascii="仿宋_GB2312" w:hAnsi="仿宋_GB2312" w:eastAsia="仿宋_GB2312"/>
                <w:b w:val="0"/>
                <w:sz w:val="22"/>
              </w:rPr>
              <w:t>科目代码</w:t>
            </w:r>
          </w:p>
        </w:tc>
        <w:tc>
          <w:tcPr>
            <w:tcW w:w="1493" w:type="dxa"/>
            <w:vAlign w:val="center"/>
          </w:tcPr>
          <w:p w14:paraId="6E909050">
            <w:pPr>
              <w:spacing w:before="0" w:after="0" w:line="240" w:lineRule="auto"/>
              <w:jc w:val="center"/>
            </w:pPr>
            <w:r>
              <w:rPr>
                <w:rFonts w:ascii="仿宋_GB2312" w:hAnsi="仿宋_GB2312" w:eastAsia="仿宋_GB2312"/>
                <w:b w:val="0"/>
                <w:sz w:val="22"/>
              </w:rPr>
              <w:t>科目名称</w:t>
            </w:r>
          </w:p>
        </w:tc>
        <w:tc>
          <w:tcPr>
            <w:tcW w:w="1493" w:type="dxa"/>
            <w:vAlign w:val="center"/>
          </w:tcPr>
          <w:p w14:paraId="4587CE1B">
            <w:pPr>
              <w:spacing w:before="0" w:after="0" w:line="240" w:lineRule="auto"/>
              <w:jc w:val="center"/>
            </w:pPr>
            <w:r>
              <w:rPr>
                <w:rFonts w:ascii="仿宋_GB2312" w:hAnsi="仿宋_GB2312" w:eastAsia="仿宋_GB2312"/>
                <w:b w:val="0"/>
                <w:sz w:val="22"/>
              </w:rPr>
              <w:t>年初结转和结余</w:t>
            </w:r>
          </w:p>
        </w:tc>
        <w:tc>
          <w:tcPr>
            <w:tcW w:w="1493" w:type="dxa"/>
            <w:vAlign w:val="center"/>
          </w:tcPr>
          <w:p w14:paraId="651EA63F">
            <w:pPr>
              <w:spacing w:before="0" w:after="0" w:line="240" w:lineRule="auto"/>
              <w:jc w:val="center"/>
            </w:pPr>
            <w:r>
              <w:rPr>
                <w:rFonts w:ascii="仿宋_GB2312" w:hAnsi="仿宋_GB2312" w:eastAsia="仿宋_GB2312"/>
                <w:b w:val="0"/>
                <w:sz w:val="22"/>
              </w:rPr>
              <w:t>本年收入</w:t>
            </w:r>
          </w:p>
        </w:tc>
        <w:tc>
          <w:tcPr>
            <w:tcW w:w="1493" w:type="dxa"/>
            <w:vAlign w:val="center"/>
          </w:tcPr>
          <w:p w14:paraId="0197FE41">
            <w:pPr>
              <w:spacing w:before="0" w:after="0" w:line="240" w:lineRule="auto"/>
              <w:jc w:val="center"/>
            </w:pPr>
            <w:r>
              <w:rPr>
                <w:rFonts w:ascii="仿宋_GB2312" w:hAnsi="仿宋_GB2312" w:eastAsia="仿宋_GB2312"/>
                <w:b w:val="0"/>
                <w:sz w:val="22"/>
              </w:rPr>
              <w:t>小计</w:t>
            </w:r>
          </w:p>
        </w:tc>
        <w:tc>
          <w:tcPr>
            <w:tcW w:w="1493" w:type="dxa"/>
            <w:vAlign w:val="center"/>
          </w:tcPr>
          <w:p w14:paraId="68152AB4">
            <w:pPr>
              <w:spacing w:before="0" w:after="0" w:line="240" w:lineRule="auto"/>
              <w:jc w:val="center"/>
            </w:pPr>
            <w:r>
              <w:rPr>
                <w:rFonts w:ascii="仿宋_GB2312" w:hAnsi="仿宋_GB2312" w:eastAsia="仿宋_GB2312"/>
                <w:b w:val="0"/>
                <w:sz w:val="22"/>
              </w:rPr>
              <w:t>基本支出</w:t>
            </w:r>
          </w:p>
        </w:tc>
        <w:tc>
          <w:tcPr>
            <w:tcW w:w="1493" w:type="dxa"/>
            <w:vAlign w:val="center"/>
          </w:tcPr>
          <w:p w14:paraId="72CCA060">
            <w:pPr>
              <w:spacing w:before="0" w:after="0" w:line="240" w:lineRule="auto"/>
              <w:jc w:val="center"/>
            </w:pPr>
            <w:r>
              <w:rPr>
                <w:rFonts w:ascii="仿宋_GB2312" w:hAnsi="仿宋_GB2312" w:eastAsia="仿宋_GB2312"/>
                <w:b w:val="0"/>
                <w:sz w:val="22"/>
              </w:rPr>
              <w:t>项目支出</w:t>
            </w:r>
          </w:p>
        </w:tc>
        <w:tc>
          <w:tcPr>
            <w:tcW w:w="1493" w:type="dxa"/>
            <w:vAlign w:val="center"/>
          </w:tcPr>
          <w:p w14:paraId="3B252559">
            <w:pPr>
              <w:spacing w:before="0" w:after="0" w:line="240" w:lineRule="auto"/>
              <w:jc w:val="center"/>
            </w:pPr>
            <w:r>
              <w:rPr>
                <w:rFonts w:ascii="仿宋_GB2312" w:hAnsi="仿宋_GB2312" w:eastAsia="仿宋_GB2312"/>
                <w:b w:val="0"/>
                <w:sz w:val="22"/>
              </w:rPr>
              <w:t>年末结转和结余</w:t>
            </w:r>
          </w:p>
        </w:tc>
      </w:tr>
      <w:tr w14:paraId="7AA4D3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479" w:type="dxa"/>
            <w:gridSpan w:val="2"/>
            <w:vAlign w:val="center"/>
          </w:tcPr>
          <w:p w14:paraId="4F6149E6">
            <w:pPr>
              <w:spacing w:before="0" w:after="0" w:line="240" w:lineRule="auto"/>
              <w:jc w:val="center"/>
            </w:pPr>
            <w:r>
              <w:rPr>
                <w:rFonts w:ascii="仿宋_GB2312" w:hAnsi="仿宋_GB2312" w:eastAsia="仿宋_GB2312"/>
                <w:b w:val="0"/>
                <w:sz w:val="22"/>
              </w:rPr>
              <w:t>栏  次</w:t>
            </w:r>
          </w:p>
        </w:tc>
        <w:tc>
          <w:tcPr>
            <w:tcW w:w="1493" w:type="dxa"/>
            <w:vAlign w:val="center"/>
          </w:tcPr>
          <w:p w14:paraId="44B85D7A">
            <w:pPr>
              <w:spacing w:before="0" w:after="0" w:line="240" w:lineRule="auto"/>
              <w:jc w:val="center"/>
            </w:pPr>
            <w:r>
              <w:rPr>
                <w:rFonts w:ascii="仿宋_GB2312" w:hAnsi="仿宋_GB2312" w:eastAsia="仿宋_GB2312"/>
                <w:b w:val="0"/>
                <w:sz w:val="22"/>
              </w:rPr>
              <w:t>1</w:t>
            </w:r>
          </w:p>
        </w:tc>
        <w:tc>
          <w:tcPr>
            <w:tcW w:w="1493" w:type="dxa"/>
            <w:vAlign w:val="center"/>
          </w:tcPr>
          <w:p w14:paraId="1E47C4AA">
            <w:pPr>
              <w:spacing w:before="0" w:after="0" w:line="240" w:lineRule="auto"/>
              <w:jc w:val="center"/>
            </w:pPr>
            <w:r>
              <w:rPr>
                <w:rFonts w:ascii="仿宋_GB2312" w:hAnsi="仿宋_GB2312" w:eastAsia="仿宋_GB2312"/>
                <w:b w:val="0"/>
                <w:sz w:val="22"/>
              </w:rPr>
              <w:t>2</w:t>
            </w:r>
          </w:p>
        </w:tc>
        <w:tc>
          <w:tcPr>
            <w:tcW w:w="1493" w:type="dxa"/>
            <w:vAlign w:val="center"/>
          </w:tcPr>
          <w:p w14:paraId="3694B6EF">
            <w:pPr>
              <w:spacing w:before="0" w:after="0" w:line="240" w:lineRule="auto"/>
              <w:jc w:val="center"/>
            </w:pPr>
            <w:r>
              <w:rPr>
                <w:rFonts w:ascii="仿宋_GB2312" w:hAnsi="仿宋_GB2312" w:eastAsia="仿宋_GB2312"/>
                <w:b w:val="0"/>
                <w:sz w:val="22"/>
              </w:rPr>
              <w:t>3</w:t>
            </w:r>
          </w:p>
        </w:tc>
        <w:tc>
          <w:tcPr>
            <w:tcW w:w="1493" w:type="dxa"/>
            <w:vAlign w:val="center"/>
          </w:tcPr>
          <w:p w14:paraId="20D7B6FF">
            <w:pPr>
              <w:spacing w:before="0" w:after="0" w:line="240" w:lineRule="auto"/>
              <w:jc w:val="center"/>
            </w:pPr>
            <w:r>
              <w:rPr>
                <w:rFonts w:ascii="仿宋_GB2312" w:hAnsi="仿宋_GB2312" w:eastAsia="仿宋_GB2312"/>
                <w:b w:val="0"/>
                <w:sz w:val="22"/>
              </w:rPr>
              <w:t>4</w:t>
            </w:r>
          </w:p>
        </w:tc>
        <w:tc>
          <w:tcPr>
            <w:tcW w:w="1493" w:type="dxa"/>
            <w:vAlign w:val="center"/>
          </w:tcPr>
          <w:p w14:paraId="13099C1D">
            <w:pPr>
              <w:spacing w:before="0" w:after="0" w:line="240" w:lineRule="auto"/>
              <w:jc w:val="center"/>
            </w:pPr>
            <w:r>
              <w:rPr>
                <w:rFonts w:ascii="仿宋_GB2312" w:hAnsi="仿宋_GB2312" w:eastAsia="仿宋_GB2312"/>
                <w:b w:val="0"/>
                <w:sz w:val="22"/>
              </w:rPr>
              <w:t>5</w:t>
            </w:r>
          </w:p>
        </w:tc>
        <w:tc>
          <w:tcPr>
            <w:tcW w:w="1493" w:type="dxa"/>
            <w:vAlign w:val="center"/>
          </w:tcPr>
          <w:p w14:paraId="329B7F6C">
            <w:pPr>
              <w:spacing w:before="0" w:after="0" w:line="240" w:lineRule="auto"/>
              <w:jc w:val="center"/>
            </w:pPr>
            <w:r>
              <w:rPr>
                <w:rFonts w:ascii="仿宋_GB2312" w:hAnsi="仿宋_GB2312" w:eastAsia="仿宋_GB2312"/>
                <w:b w:val="0"/>
                <w:sz w:val="22"/>
              </w:rPr>
              <w:t>6</w:t>
            </w:r>
          </w:p>
        </w:tc>
      </w:tr>
      <w:tr w14:paraId="711C60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479" w:type="dxa"/>
            <w:gridSpan w:val="2"/>
            <w:vAlign w:val="center"/>
          </w:tcPr>
          <w:p w14:paraId="3688E1E0">
            <w:pPr>
              <w:spacing w:before="0" w:after="0" w:line="240" w:lineRule="auto"/>
              <w:jc w:val="center"/>
            </w:pPr>
            <w:r>
              <w:rPr>
                <w:rFonts w:ascii="仿宋_GB2312" w:hAnsi="仿宋_GB2312" w:eastAsia="仿宋_GB2312"/>
                <w:b w:val="0"/>
                <w:sz w:val="22"/>
              </w:rPr>
              <w:t>合  计</w:t>
            </w:r>
          </w:p>
        </w:tc>
        <w:tc>
          <w:tcPr>
            <w:tcW w:w="1493" w:type="dxa"/>
          </w:tcPr>
          <w:p w14:paraId="0FFB22E2"/>
        </w:tc>
        <w:tc>
          <w:tcPr>
            <w:tcW w:w="1493" w:type="dxa"/>
          </w:tcPr>
          <w:p w14:paraId="48A7F7E6"/>
        </w:tc>
        <w:tc>
          <w:tcPr>
            <w:tcW w:w="1493" w:type="dxa"/>
          </w:tcPr>
          <w:p w14:paraId="4B01E205"/>
        </w:tc>
        <w:tc>
          <w:tcPr>
            <w:tcW w:w="1493" w:type="dxa"/>
          </w:tcPr>
          <w:p w14:paraId="162131B8"/>
        </w:tc>
        <w:tc>
          <w:tcPr>
            <w:tcW w:w="1493" w:type="dxa"/>
          </w:tcPr>
          <w:p w14:paraId="124B210B"/>
        </w:tc>
        <w:tc>
          <w:tcPr>
            <w:tcW w:w="1493" w:type="dxa"/>
          </w:tcPr>
          <w:p w14:paraId="4D96C27A"/>
        </w:tc>
      </w:tr>
    </w:tbl>
    <w:p w14:paraId="127DF84D">
      <w:pPr>
        <w:spacing w:line="440" w:lineRule="exact"/>
        <w:ind w:firstLine="108"/>
        <w:rPr>
          <w:rFonts w:ascii="仿宋_GB2312" w:hAnsi="仿宋_GB2312" w:eastAsia="仿宋_GB2312"/>
          <w:sz w:val="22"/>
        </w:rPr>
      </w:pPr>
      <w:r>
        <w:rPr>
          <w:rFonts w:ascii="仿宋_GB2312" w:hAnsi="仿宋_GB2312" w:eastAsia="仿宋_GB2312"/>
          <w:sz w:val="22"/>
        </w:rPr>
        <w:t>注：本表反映单位本年度政府性基金预算财政拨款收入、支出及结转和结余情况。</w:t>
      </w:r>
    </w:p>
    <w:p w14:paraId="2AB0948A">
      <w:pPr>
        <w:spacing w:line="440" w:lineRule="exact"/>
        <w:ind w:firstLine="108"/>
        <w:rPr>
          <w:b/>
          <w:bCs/>
        </w:rPr>
      </w:pPr>
      <w:r>
        <w:rPr>
          <w:rFonts w:ascii="仿宋_GB2312" w:hAnsi="仿宋_GB2312" w:eastAsia="仿宋_GB2312"/>
          <w:b/>
          <w:bCs/>
          <w:sz w:val="22"/>
        </w:rPr>
        <w:t>本单位没有政府性基金收入，也没有使用政府性基金安排的支出，故本表无数据。</w:t>
      </w:r>
    </w:p>
    <w:p w14:paraId="0837A1F1">
      <w:pPr>
        <w:pageBreakBefore/>
        <w:jc w:val="center"/>
      </w:pPr>
      <w:r>
        <w:rPr>
          <w:rFonts w:ascii="方正小标宋简体" w:hAnsi="方正小标宋简体" w:eastAsia="方正小标宋简体"/>
          <w:sz w:val="44"/>
        </w:rPr>
        <w:t>国有资本经营预算财政拨款支出决算表</w:t>
      </w:r>
    </w:p>
    <w:p w14:paraId="1417DE93">
      <w:pPr>
        <w:spacing w:line="400" w:lineRule="exact"/>
        <w:jc w:val="right"/>
      </w:pPr>
      <w:r>
        <w:rPr>
          <w:rFonts w:ascii="楷体_GB2312" w:hAnsi="楷体_GB2312" w:eastAsia="楷体_GB2312"/>
          <w:sz w:val="28"/>
        </w:rPr>
        <w:t xml:space="preserve">  公开08表</w:t>
      </w:r>
    </w:p>
    <w:p w14:paraId="5B599562">
      <w:pPr>
        <w:tabs>
          <w:tab w:val="right" w:pos="15137"/>
        </w:tabs>
      </w:pPr>
      <w:r>
        <w:rPr>
          <w:rFonts w:ascii="仿宋_GB2312" w:hAnsi="仿宋_GB2312" w:eastAsia="仿宋_GB2312"/>
          <w:sz w:val="22"/>
        </w:rPr>
        <w:t>单位：青岛市市北区人民检察院检察事业发展中心</w:t>
      </w:r>
      <w:r>
        <w:rPr>
          <w:rFonts w:hint="eastAsia"/>
          <w:sz w:val="22"/>
          <w:lang w:val="en-US" w:eastAsia="zh-CN"/>
        </w:rPr>
        <w:t xml:space="preserve">                                      </w:t>
      </w:r>
      <w:r>
        <w:rPr>
          <w:rFonts w:ascii="仿宋_GB2312" w:hAnsi="仿宋_GB2312" w:eastAsia="仿宋_GB2312"/>
          <w:sz w:val="22"/>
        </w:rPr>
        <w:t>金额单位：万元</w:t>
      </w:r>
    </w:p>
    <w:tbl>
      <w:tblPr>
        <w:tblStyle w:val="32"/>
        <w:tblW w:w="131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400"/>
        <w:gridCol w:w="4700"/>
        <w:gridCol w:w="2500"/>
        <w:gridCol w:w="2300"/>
        <w:gridCol w:w="2200"/>
      </w:tblGrid>
      <w:tr w14:paraId="69AA70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5" w:hRule="atLeast"/>
          <w:jc w:val="center"/>
        </w:trPr>
        <w:tc>
          <w:tcPr>
            <w:tcW w:w="5374" w:type="dxa"/>
            <w:gridSpan w:val="2"/>
            <w:vAlign w:val="center"/>
          </w:tcPr>
          <w:p w14:paraId="4B5A5C13">
            <w:pPr>
              <w:spacing w:before="0" w:after="0" w:line="240" w:lineRule="auto"/>
              <w:jc w:val="center"/>
            </w:pPr>
            <w:r>
              <w:rPr>
                <w:rFonts w:ascii="仿宋_GB2312" w:hAnsi="仿宋_GB2312" w:eastAsia="仿宋_GB2312"/>
                <w:b w:val="0"/>
                <w:sz w:val="22"/>
              </w:rPr>
              <w:t>项       目</w:t>
            </w:r>
          </w:p>
        </w:tc>
        <w:tc>
          <w:tcPr>
            <w:tcW w:w="8061" w:type="dxa"/>
            <w:gridSpan w:val="3"/>
            <w:vAlign w:val="center"/>
          </w:tcPr>
          <w:p w14:paraId="11239405">
            <w:pPr>
              <w:spacing w:before="0" w:after="0" w:line="240" w:lineRule="auto"/>
              <w:jc w:val="center"/>
            </w:pPr>
            <w:r>
              <w:rPr>
                <w:rFonts w:ascii="仿宋_GB2312" w:hAnsi="仿宋_GB2312" w:eastAsia="仿宋_GB2312"/>
                <w:b w:val="0"/>
                <w:sz w:val="22"/>
              </w:rPr>
              <w:t>本年支出</w:t>
            </w:r>
          </w:p>
        </w:tc>
      </w:tr>
      <w:tr w14:paraId="58C823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5" w:hRule="atLeast"/>
          <w:jc w:val="center"/>
        </w:trPr>
        <w:tc>
          <w:tcPr>
            <w:tcW w:w="2687" w:type="dxa"/>
            <w:vAlign w:val="center"/>
          </w:tcPr>
          <w:p w14:paraId="4A6BB0F2">
            <w:pPr>
              <w:spacing w:before="0" w:after="0" w:line="240" w:lineRule="auto"/>
              <w:jc w:val="center"/>
            </w:pPr>
            <w:r>
              <w:rPr>
                <w:rFonts w:ascii="仿宋_GB2312" w:hAnsi="仿宋_GB2312" w:eastAsia="仿宋_GB2312"/>
                <w:b w:val="0"/>
                <w:sz w:val="22"/>
              </w:rPr>
              <w:t>科目代码</w:t>
            </w:r>
          </w:p>
        </w:tc>
        <w:tc>
          <w:tcPr>
            <w:tcW w:w="2687" w:type="dxa"/>
            <w:vAlign w:val="center"/>
          </w:tcPr>
          <w:p w14:paraId="3E59373C">
            <w:pPr>
              <w:spacing w:before="0" w:after="0" w:line="240" w:lineRule="auto"/>
              <w:jc w:val="center"/>
            </w:pPr>
            <w:r>
              <w:rPr>
                <w:rFonts w:ascii="仿宋_GB2312" w:hAnsi="仿宋_GB2312" w:eastAsia="仿宋_GB2312"/>
                <w:b w:val="0"/>
                <w:sz w:val="22"/>
              </w:rPr>
              <w:t>科目名称</w:t>
            </w:r>
          </w:p>
        </w:tc>
        <w:tc>
          <w:tcPr>
            <w:tcW w:w="2687" w:type="dxa"/>
            <w:vAlign w:val="center"/>
          </w:tcPr>
          <w:p w14:paraId="2E06B5FC">
            <w:pPr>
              <w:spacing w:before="0" w:after="0" w:line="240" w:lineRule="auto"/>
              <w:jc w:val="center"/>
            </w:pPr>
            <w:r>
              <w:rPr>
                <w:rFonts w:ascii="仿宋_GB2312" w:hAnsi="仿宋_GB2312" w:eastAsia="仿宋_GB2312"/>
                <w:b w:val="0"/>
                <w:sz w:val="22"/>
              </w:rPr>
              <w:t>小计</w:t>
            </w:r>
          </w:p>
        </w:tc>
        <w:tc>
          <w:tcPr>
            <w:tcW w:w="2687" w:type="dxa"/>
            <w:vAlign w:val="center"/>
          </w:tcPr>
          <w:p w14:paraId="09EECB04">
            <w:pPr>
              <w:spacing w:before="0" w:after="0" w:line="240" w:lineRule="auto"/>
              <w:jc w:val="center"/>
            </w:pPr>
            <w:r>
              <w:rPr>
                <w:rFonts w:ascii="仿宋_GB2312" w:hAnsi="仿宋_GB2312" w:eastAsia="仿宋_GB2312"/>
                <w:b w:val="0"/>
                <w:sz w:val="22"/>
              </w:rPr>
              <w:t>基本支出</w:t>
            </w:r>
          </w:p>
        </w:tc>
        <w:tc>
          <w:tcPr>
            <w:tcW w:w="2687" w:type="dxa"/>
            <w:vAlign w:val="center"/>
          </w:tcPr>
          <w:p w14:paraId="7ED49E5C">
            <w:pPr>
              <w:spacing w:before="0" w:after="0" w:line="240" w:lineRule="auto"/>
              <w:jc w:val="center"/>
            </w:pPr>
            <w:r>
              <w:rPr>
                <w:rFonts w:ascii="仿宋_GB2312" w:hAnsi="仿宋_GB2312" w:eastAsia="仿宋_GB2312"/>
                <w:b w:val="0"/>
                <w:sz w:val="22"/>
              </w:rPr>
              <w:t>项目支出</w:t>
            </w:r>
          </w:p>
        </w:tc>
      </w:tr>
      <w:tr w14:paraId="4B483D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5" w:hRule="atLeast"/>
          <w:jc w:val="center"/>
        </w:trPr>
        <w:tc>
          <w:tcPr>
            <w:tcW w:w="5374" w:type="dxa"/>
            <w:gridSpan w:val="2"/>
            <w:vAlign w:val="center"/>
          </w:tcPr>
          <w:p w14:paraId="28C09C71">
            <w:pPr>
              <w:spacing w:before="0" w:after="0" w:line="240" w:lineRule="auto"/>
              <w:jc w:val="center"/>
            </w:pPr>
            <w:r>
              <w:rPr>
                <w:rFonts w:ascii="仿宋_GB2312" w:hAnsi="仿宋_GB2312" w:eastAsia="仿宋_GB2312"/>
                <w:b w:val="0"/>
                <w:sz w:val="22"/>
              </w:rPr>
              <w:t>栏  次</w:t>
            </w:r>
          </w:p>
        </w:tc>
        <w:tc>
          <w:tcPr>
            <w:tcW w:w="2687" w:type="dxa"/>
            <w:vAlign w:val="center"/>
          </w:tcPr>
          <w:p w14:paraId="13CDA81D">
            <w:pPr>
              <w:spacing w:before="0" w:after="0" w:line="240" w:lineRule="auto"/>
              <w:jc w:val="center"/>
            </w:pPr>
            <w:r>
              <w:rPr>
                <w:rFonts w:ascii="仿宋_GB2312" w:hAnsi="仿宋_GB2312" w:eastAsia="仿宋_GB2312"/>
                <w:b w:val="0"/>
                <w:sz w:val="22"/>
              </w:rPr>
              <w:t>1</w:t>
            </w:r>
          </w:p>
        </w:tc>
        <w:tc>
          <w:tcPr>
            <w:tcW w:w="2687" w:type="dxa"/>
            <w:vAlign w:val="center"/>
          </w:tcPr>
          <w:p w14:paraId="40014905">
            <w:pPr>
              <w:spacing w:before="0" w:after="0" w:line="240" w:lineRule="auto"/>
              <w:jc w:val="center"/>
            </w:pPr>
            <w:r>
              <w:rPr>
                <w:rFonts w:ascii="仿宋_GB2312" w:hAnsi="仿宋_GB2312" w:eastAsia="仿宋_GB2312"/>
                <w:b w:val="0"/>
                <w:sz w:val="22"/>
              </w:rPr>
              <w:t>2</w:t>
            </w:r>
          </w:p>
        </w:tc>
        <w:tc>
          <w:tcPr>
            <w:tcW w:w="2687" w:type="dxa"/>
            <w:vAlign w:val="center"/>
          </w:tcPr>
          <w:p w14:paraId="69657D50">
            <w:pPr>
              <w:spacing w:before="0" w:after="0" w:line="240" w:lineRule="auto"/>
              <w:jc w:val="center"/>
            </w:pPr>
            <w:r>
              <w:rPr>
                <w:rFonts w:ascii="仿宋_GB2312" w:hAnsi="仿宋_GB2312" w:eastAsia="仿宋_GB2312"/>
                <w:b w:val="0"/>
                <w:sz w:val="22"/>
              </w:rPr>
              <w:t>3</w:t>
            </w:r>
          </w:p>
        </w:tc>
      </w:tr>
      <w:tr w14:paraId="029DDB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74" w:type="dxa"/>
            <w:gridSpan w:val="2"/>
            <w:vAlign w:val="center"/>
          </w:tcPr>
          <w:p w14:paraId="0C925A92">
            <w:pPr>
              <w:spacing w:before="0" w:after="0" w:line="240" w:lineRule="auto"/>
              <w:jc w:val="center"/>
            </w:pPr>
            <w:r>
              <w:rPr>
                <w:rFonts w:ascii="仿宋_GB2312" w:hAnsi="仿宋_GB2312" w:eastAsia="仿宋_GB2312"/>
                <w:b w:val="0"/>
                <w:sz w:val="22"/>
              </w:rPr>
              <w:t>合  计</w:t>
            </w:r>
          </w:p>
        </w:tc>
        <w:tc>
          <w:tcPr>
            <w:tcW w:w="2687" w:type="dxa"/>
          </w:tcPr>
          <w:p w14:paraId="7836311A"/>
        </w:tc>
        <w:tc>
          <w:tcPr>
            <w:tcW w:w="2687" w:type="dxa"/>
          </w:tcPr>
          <w:p w14:paraId="0B407AF1"/>
        </w:tc>
        <w:tc>
          <w:tcPr>
            <w:tcW w:w="2687" w:type="dxa"/>
          </w:tcPr>
          <w:p w14:paraId="7DE4A69F"/>
        </w:tc>
      </w:tr>
    </w:tbl>
    <w:p w14:paraId="40003AB9">
      <w:pPr>
        <w:spacing w:line="440" w:lineRule="exact"/>
        <w:ind w:firstLine="108"/>
        <w:rPr>
          <w:rFonts w:ascii="仿宋_GB2312" w:hAnsi="仿宋_GB2312" w:eastAsia="仿宋_GB2312"/>
          <w:b w:val="0"/>
          <w:bCs w:val="0"/>
          <w:sz w:val="22"/>
        </w:rPr>
      </w:pPr>
      <w:r>
        <w:rPr>
          <w:rFonts w:ascii="仿宋_GB2312" w:hAnsi="仿宋_GB2312" w:eastAsia="仿宋_GB2312"/>
          <w:b w:val="0"/>
          <w:bCs w:val="0"/>
          <w:sz w:val="22"/>
        </w:rPr>
        <w:t>注：本表反映单位本年度国有资本经营预算财政拨款支出情况。</w:t>
      </w:r>
    </w:p>
    <w:p w14:paraId="16018FFE">
      <w:pPr>
        <w:spacing w:line="440" w:lineRule="exact"/>
        <w:ind w:firstLine="108"/>
        <w:rPr>
          <w:b/>
          <w:bCs/>
        </w:rPr>
      </w:pPr>
      <w:r>
        <w:rPr>
          <w:rFonts w:ascii="仿宋_GB2312" w:hAnsi="仿宋_GB2312" w:eastAsia="仿宋_GB2312"/>
          <w:b/>
          <w:bCs/>
          <w:sz w:val="22"/>
        </w:rPr>
        <w:t>本单位没有国有资本经营预算财政拨款收入，也没有使用国有资本经营收入安排的支出，故本表无数据。</w:t>
      </w:r>
    </w:p>
    <w:p w14:paraId="3340D036">
      <w:pPr>
        <w:pageBreakBefore/>
        <w:jc w:val="center"/>
      </w:pPr>
      <w:r>
        <w:rPr>
          <w:rFonts w:ascii="方正小标宋简体" w:hAnsi="方正小标宋简体" w:eastAsia="方正小标宋简体"/>
          <w:sz w:val="44"/>
        </w:rPr>
        <w:t>财政拨款“三公”经费支出决算表</w:t>
      </w:r>
    </w:p>
    <w:p w14:paraId="37880FB6">
      <w:pPr>
        <w:spacing w:line="400" w:lineRule="exact"/>
        <w:jc w:val="right"/>
      </w:pPr>
      <w:r>
        <w:rPr>
          <w:rFonts w:ascii="楷体_GB2312" w:hAnsi="楷体_GB2312" w:eastAsia="楷体_GB2312"/>
          <w:sz w:val="28"/>
        </w:rPr>
        <w:t xml:space="preserve">  公开09表</w:t>
      </w:r>
    </w:p>
    <w:p w14:paraId="2DD77C5C">
      <w:pPr>
        <w:tabs>
          <w:tab w:val="right" w:pos="15137"/>
        </w:tabs>
      </w:pPr>
      <w:r>
        <w:rPr>
          <w:rFonts w:ascii="仿宋_GB2312" w:hAnsi="仿宋_GB2312" w:eastAsia="仿宋_GB2312"/>
          <w:sz w:val="22"/>
        </w:rPr>
        <w:t>单位：青岛市市北区人民检察院检察事业发展中心</w:t>
      </w:r>
      <w:r>
        <w:rPr>
          <w:rFonts w:hint="eastAsia"/>
          <w:sz w:val="22"/>
          <w:lang w:val="en-US" w:eastAsia="zh-CN"/>
        </w:rPr>
        <w:t xml:space="preserve">                                                            </w:t>
      </w:r>
      <w:r>
        <w:rPr>
          <w:rFonts w:ascii="仿宋_GB2312" w:hAnsi="仿宋_GB2312" w:eastAsia="仿宋_GB2312"/>
          <w:sz w:val="22"/>
        </w:rPr>
        <w:t>金额单位：万元</w:t>
      </w:r>
    </w:p>
    <w:tbl>
      <w:tblPr>
        <w:tblStyle w:val="32"/>
        <w:tblW w:w="1343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61"/>
        <w:gridCol w:w="1326"/>
        <w:gridCol w:w="796"/>
        <w:gridCol w:w="1503"/>
        <w:gridCol w:w="1149"/>
        <w:gridCol w:w="884"/>
        <w:gridCol w:w="1061"/>
        <w:gridCol w:w="1326"/>
        <w:gridCol w:w="796"/>
        <w:gridCol w:w="1503"/>
        <w:gridCol w:w="1149"/>
        <w:gridCol w:w="884"/>
      </w:tblGrid>
      <w:tr w14:paraId="14BAD2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55" w:hRule="atLeast"/>
          <w:jc w:val="center"/>
        </w:trPr>
        <w:tc>
          <w:tcPr>
            <w:tcW w:w="6720" w:type="dxa"/>
            <w:gridSpan w:val="6"/>
            <w:vAlign w:val="center"/>
          </w:tcPr>
          <w:p w14:paraId="1DE58633">
            <w:pPr>
              <w:spacing w:before="0" w:after="0" w:line="240" w:lineRule="auto"/>
              <w:jc w:val="center"/>
            </w:pPr>
            <w:r>
              <w:rPr>
                <w:rFonts w:ascii="仿宋_GB2312" w:hAnsi="仿宋_GB2312" w:eastAsia="仿宋_GB2312"/>
                <w:b w:val="0"/>
                <w:sz w:val="22"/>
              </w:rPr>
              <w:t>预 算 数</w:t>
            </w:r>
          </w:p>
        </w:tc>
        <w:tc>
          <w:tcPr>
            <w:tcW w:w="6720" w:type="dxa"/>
            <w:gridSpan w:val="6"/>
            <w:vAlign w:val="center"/>
          </w:tcPr>
          <w:p w14:paraId="3792B217">
            <w:pPr>
              <w:spacing w:before="0" w:after="0" w:line="240" w:lineRule="auto"/>
              <w:jc w:val="center"/>
            </w:pPr>
            <w:r>
              <w:rPr>
                <w:rFonts w:ascii="仿宋_GB2312" w:hAnsi="仿宋_GB2312" w:eastAsia="仿宋_GB2312"/>
                <w:b w:val="0"/>
                <w:sz w:val="22"/>
              </w:rPr>
              <w:t>决 算 数</w:t>
            </w:r>
          </w:p>
        </w:tc>
      </w:tr>
      <w:tr w14:paraId="0941A3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20" w:type="dxa"/>
            <w:vAlign w:val="center"/>
          </w:tcPr>
          <w:p w14:paraId="0E6FCD22">
            <w:pPr>
              <w:spacing w:before="0" w:after="0" w:line="240" w:lineRule="auto"/>
              <w:jc w:val="center"/>
            </w:pPr>
            <w:r>
              <w:rPr>
                <w:rFonts w:ascii="仿宋_GB2312" w:hAnsi="仿宋_GB2312" w:eastAsia="仿宋_GB2312"/>
                <w:b w:val="0"/>
                <w:sz w:val="22"/>
              </w:rPr>
              <w:t>合计</w:t>
            </w:r>
          </w:p>
        </w:tc>
        <w:tc>
          <w:tcPr>
            <w:tcW w:w="1120" w:type="dxa"/>
            <w:vAlign w:val="center"/>
          </w:tcPr>
          <w:p w14:paraId="5BEF2690">
            <w:pPr>
              <w:spacing w:before="0" w:after="0" w:line="240" w:lineRule="auto"/>
              <w:jc w:val="center"/>
            </w:pPr>
            <w:r>
              <w:rPr>
                <w:rFonts w:ascii="仿宋_GB2312" w:hAnsi="仿宋_GB2312" w:eastAsia="仿宋_GB2312"/>
                <w:b w:val="0"/>
                <w:sz w:val="22"/>
              </w:rPr>
              <w:t>因公出国（境）费</w:t>
            </w:r>
          </w:p>
        </w:tc>
        <w:tc>
          <w:tcPr>
            <w:tcW w:w="3360" w:type="dxa"/>
            <w:gridSpan w:val="3"/>
            <w:vAlign w:val="center"/>
          </w:tcPr>
          <w:p w14:paraId="3CB99496">
            <w:pPr>
              <w:spacing w:before="0" w:after="0" w:line="240" w:lineRule="auto"/>
              <w:jc w:val="center"/>
            </w:pPr>
            <w:r>
              <w:rPr>
                <w:rFonts w:ascii="仿宋_GB2312" w:hAnsi="仿宋_GB2312" w:eastAsia="仿宋_GB2312"/>
                <w:b w:val="0"/>
                <w:sz w:val="22"/>
              </w:rPr>
              <w:t>公务用车购置及运行维护费</w:t>
            </w:r>
          </w:p>
          <w:p w14:paraId="6DB5A72B">
            <w:pPr>
              <w:spacing w:before="0" w:after="0" w:line="240" w:lineRule="auto"/>
              <w:jc w:val="center"/>
            </w:pPr>
          </w:p>
          <w:p w14:paraId="305FA4F5">
            <w:pPr>
              <w:spacing w:before="0" w:after="0" w:line="240" w:lineRule="auto"/>
              <w:jc w:val="center"/>
            </w:pPr>
          </w:p>
        </w:tc>
        <w:tc>
          <w:tcPr>
            <w:tcW w:w="1120" w:type="dxa"/>
            <w:vAlign w:val="center"/>
          </w:tcPr>
          <w:p w14:paraId="5EEE6B27">
            <w:pPr>
              <w:spacing w:before="0" w:after="0" w:line="240" w:lineRule="auto"/>
              <w:jc w:val="center"/>
            </w:pPr>
            <w:r>
              <w:rPr>
                <w:rFonts w:ascii="仿宋_GB2312" w:hAnsi="仿宋_GB2312" w:eastAsia="仿宋_GB2312"/>
                <w:b w:val="0"/>
                <w:sz w:val="22"/>
              </w:rPr>
              <w:t>公务接待费</w:t>
            </w:r>
          </w:p>
        </w:tc>
        <w:tc>
          <w:tcPr>
            <w:tcW w:w="1120" w:type="dxa"/>
            <w:vAlign w:val="center"/>
          </w:tcPr>
          <w:p w14:paraId="449274FA">
            <w:pPr>
              <w:spacing w:before="0" w:after="0" w:line="240" w:lineRule="auto"/>
              <w:jc w:val="center"/>
            </w:pPr>
            <w:r>
              <w:rPr>
                <w:rFonts w:ascii="仿宋_GB2312" w:hAnsi="仿宋_GB2312" w:eastAsia="仿宋_GB2312"/>
                <w:b w:val="0"/>
                <w:sz w:val="22"/>
              </w:rPr>
              <w:t>合计</w:t>
            </w:r>
          </w:p>
        </w:tc>
        <w:tc>
          <w:tcPr>
            <w:tcW w:w="1120" w:type="dxa"/>
            <w:vAlign w:val="center"/>
          </w:tcPr>
          <w:p w14:paraId="0248AE95">
            <w:pPr>
              <w:spacing w:before="0" w:after="0" w:line="240" w:lineRule="auto"/>
              <w:jc w:val="center"/>
            </w:pPr>
            <w:r>
              <w:rPr>
                <w:rFonts w:ascii="仿宋_GB2312" w:hAnsi="仿宋_GB2312" w:eastAsia="仿宋_GB2312"/>
                <w:b w:val="0"/>
                <w:sz w:val="22"/>
              </w:rPr>
              <w:t>因公出国（境）费</w:t>
            </w:r>
          </w:p>
        </w:tc>
        <w:tc>
          <w:tcPr>
            <w:tcW w:w="3360" w:type="dxa"/>
            <w:gridSpan w:val="3"/>
            <w:vAlign w:val="center"/>
          </w:tcPr>
          <w:p w14:paraId="0C550AC2">
            <w:pPr>
              <w:spacing w:before="0" w:after="0" w:line="240" w:lineRule="auto"/>
              <w:jc w:val="center"/>
            </w:pPr>
            <w:r>
              <w:rPr>
                <w:rFonts w:ascii="仿宋_GB2312" w:hAnsi="仿宋_GB2312" w:eastAsia="仿宋_GB2312"/>
                <w:b w:val="0"/>
                <w:sz w:val="22"/>
              </w:rPr>
              <w:t>公务用车购置及运行维护费</w:t>
            </w:r>
          </w:p>
          <w:p w14:paraId="062F54D9">
            <w:pPr>
              <w:spacing w:before="0" w:after="0" w:line="240" w:lineRule="auto"/>
              <w:jc w:val="center"/>
            </w:pPr>
          </w:p>
          <w:p w14:paraId="177DC12D">
            <w:pPr>
              <w:spacing w:before="0" w:after="0" w:line="240" w:lineRule="auto"/>
              <w:jc w:val="center"/>
            </w:pPr>
          </w:p>
        </w:tc>
        <w:tc>
          <w:tcPr>
            <w:tcW w:w="1120" w:type="dxa"/>
            <w:vAlign w:val="center"/>
          </w:tcPr>
          <w:p w14:paraId="7C7C5470">
            <w:pPr>
              <w:spacing w:before="0" w:after="0" w:line="240" w:lineRule="auto"/>
              <w:jc w:val="center"/>
            </w:pPr>
            <w:r>
              <w:rPr>
                <w:rFonts w:ascii="仿宋_GB2312" w:hAnsi="仿宋_GB2312" w:eastAsia="仿宋_GB2312"/>
                <w:b w:val="0"/>
                <w:sz w:val="22"/>
              </w:rPr>
              <w:t>公务接待费</w:t>
            </w:r>
          </w:p>
        </w:tc>
      </w:tr>
      <w:tr w14:paraId="245A63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20" w:type="dxa"/>
            <w:vAlign w:val="center"/>
          </w:tcPr>
          <w:p w14:paraId="7C19759D">
            <w:pPr>
              <w:spacing w:before="0" w:after="0" w:line="240" w:lineRule="auto"/>
              <w:jc w:val="center"/>
            </w:pPr>
            <w:r>
              <w:rPr>
                <w:rFonts w:ascii="仿宋_GB2312" w:hAnsi="仿宋_GB2312" w:eastAsia="仿宋_GB2312"/>
                <w:b w:val="0"/>
                <w:sz w:val="22"/>
              </w:rPr>
              <w:t>合计</w:t>
            </w:r>
          </w:p>
        </w:tc>
        <w:tc>
          <w:tcPr>
            <w:tcW w:w="1120" w:type="dxa"/>
            <w:vAlign w:val="center"/>
          </w:tcPr>
          <w:p w14:paraId="3F0CB21C">
            <w:pPr>
              <w:spacing w:before="0" w:after="0" w:line="240" w:lineRule="auto"/>
              <w:jc w:val="center"/>
            </w:pPr>
            <w:r>
              <w:rPr>
                <w:rFonts w:ascii="仿宋_GB2312" w:hAnsi="仿宋_GB2312" w:eastAsia="仿宋_GB2312"/>
                <w:b w:val="0"/>
                <w:sz w:val="22"/>
              </w:rPr>
              <w:t>因公出国（境）费</w:t>
            </w:r>
          </w:p>
        </w:tc>
        <w:tc>
          <w:tcPr>
            <w:tcW w:w="1120" w:type="dxa"/>
            <w:vAlign w:val="center"/>
          </w:tcPr>
          <w:p w14:paraId="2A756E44">
            <w:pPr>
              <w:spacing w:before="0" w:after="0" w:line="240" w:lineRule="auto"/>
              <w:jc w:val="center"/>
            </w:pPr>
            <w:r>
              <w:rPr>
                <w:rFonts w:ascii="仿宋_GB2312" w:hAnsi="仿宋_GB2312" w:eastAsia="仿宋_GB2312"/>
                <w:b w:val="0"/>
                <w:sz w:val="22"/>
              </w:rPr>
              <w:t>小计</w:t>
            </w:r>
          </w:p>
        </w:tc>
        <w:tc>
          <w:tcPr>
            <w:tcW w:w="1120" w:type="dxa"/>
            <w:vAlign w:val="center"/>
          </w:tcPr>
          <w:p w14:paraId="7AD16809">
            <w:pPr>
              <w:spacing w:before="0" w:after="0" w:line="240" w:lineRule="auto"/>
              <w:jc w:val="center"/>
            </w:pPr>
            <w:r>
              <w:rPr>
                <w:rFonts w:ascii="仿宋_GB2312" w:hAnsi="仿宋_GB2312" w:eastAsia="仿宋_GB2312"/>
                <w:b w:val="0"/>
                <w:sz w:val="22"/>
              </w:rPr>
              <w:t>公务用车购置费</w:t>
            </w:r>
          </w:p>
        </w:tc>
        <w:tc>
          <w:tcPr>
            <w:tcW w:w="1120" w:type="dxa"/>
            <w:vAlign w:val="center"/>
          </w:tcPr>
          <w:p w14:paraId="4E37947D">
            <w:pPr>
              <w:spacing w:before="0" w:after="0" w:line="240" w:lineRule="auto"/>
              <w:jc w:val="center"/>
            </w:pPr>
            <w:r>
              <w:rPr>
                <w:rFonts w:ascii="仿宋_GB2312" w:hAnsi="仿宋_GB2312" w:eastAsia="仿宋_GB2312"/>
                <w:b w:val="0"/>
                <w:sz w:val="22"/>
              </w:rPr>
              <w:t>公务用车运行维护费</w:t>
            </w:r>
          </w:p>
        </w:tc>
        <w:tc>
          <w:tcPr>
            <w:tcW w:w="1120" w:type="dxa"/>
            <w:vAlign w:val="center"/>
          </w:tcPr>
          <w:p w14:paraId="52EB7475">
            <w:pPr>
              <w:spacing w:before="0" w:after="0" w:line="240" w:lineRule="auto"/>
              <w:jc w:val="center"/>
            </w:pPr>
            <w:r>
              <w:rPr>
                <w:rFonts w:ascii="仿宋_GB2312" w:hAnsi="仿宋_GB2312" w:eastAsia="仿宋_GB2312"/>
                <w:b w:val="0"/>
                <w:sz w:val="22"/>
              </w:rPr>
              <w:t>公务接待费</w:t>
            </w:r>
          </w:p>
        </w:tc>
        <w:tc>
          <w:tcPr>
            <w:tcW w:w="1120" w:type="dxa"/>
            <w:vAlign w:val="center"/>
          </w:tcPr>
          <w:p w14:paraId="0A93F8D1">
            <w:pPr>
              <w:spacing w:before="0" w:after="0" w:line="240" w:lineRule="auto"/>
              <w:jc w:val="center"/>
            </w:pPr>
            <w:r>
              <w:rPr>
                <w:rFonts w:ascii="仿宋_GB2312" w:hAnsi="仿宋_GB2312" w:eastAsia="仿宋_GB2312"/>
                <w:b w:val="0"/>
                <w:sz w:val="22"/>
              </w:rPr>
              <w:t>合计</w:t>
            </w:r>
          </w:p>
        </w:tc>
        <w:tc>
          <w:tcPr>
            <w:tcW w:w="1120" w:type="dxa"/>
            <w:vAlign w:val="center"/>
          </w:tcPr>
          <w:p w14:paraId="605A5FBF">
            <w:pPr>
              <w:spacing w:before="0" w:after="0" w:line="240" w:lineRule="auto"/>
              <w:jc w:val="center"/>
            </w:pPr>
            <w:r>
              <w:rPr>
                <w:rFonts w:ascii="仿宋_GB2312" w:hAnsi="仿宋_GB2312" w:eastAsia="仿宋_GB2312"/>
                <w:b w:val="0"/>
                <w:sz w:val="22"/>
              </w:rPr>
              <w:t>因公出国（境）费</w:t>
            </w:r>
          </w:p>
        </w:tc>
        <w:tc>
          <w:tcPr>
            <w:tcW w:w="1120" w:type="dxa"/>
            <w:vAlign w:val="center"/>
          </w:tcPr>
          <w:p w14:paraId="787D900B">
            <w:pPr>
              <w:spacing w:before="0" w:after="0" w:line="240" w:lineRule="auto"/>
              <w:jc w:val="center"/>
            </w:pPr>
            <w:r>
              <w:rPr>
                <w:rFonts w:ascii="仿宋_GB2312" w:hAnsi="仿宋_GB2312" w:eastAsia="仿宋_GB2312"/>
                <w:b w:val="0"/>
                <w:sz w:val="22"/>
              </w:rPr>
              <w:t>小计</w:t>
            </w:r>
          </w:p>
        </w:tc>
        <w:tc>
          <w:tcPr>
            <w:tcW w:w="1120" w:type="dxa"/>
            <w:vAlign w:val="center"/>
          </w:tcPr>
          <w:p w14:paraId="2C87EC67">
            <w:pPr>
              <w:spacing w:before="0" w:after="0" w:line="240" w:lineRule="auto"/>
              <w:jc w:val="center"/>
            </w:pPr>
            <w:r>
              <w:rPr>
                <w:rFonts w:ascii="仿宋_GB2312" w:hAnsi="仿宋_GB2312" w:eastAsia="仿宋_GB2312"/>
                <w:b w:val="0"/>
                <w:sz w:val="22"/>
              </w:rPr>
              <w:t>公务用车购置费</w:t>
            </w:r>
          </w:p>
        </w:tc>
        <w:tc>
          <w:tcPr>
            <w:tcW w:w="1120" w:type="dxa"/>
            <w:vAlign w:val="center"/>
          </w:tcPr>
          <w:p w14:paraId="788AAADC">
            <w:pPr>
              <w:spacing w:before="0" w:after="0" w:line="240" w:lineRule="auto"/>
              <w:jc w:val="center"/>
            </w:pPr>
            <w:r>
              <w:rPr>
                <w:rFonts w:ascii="仿宋_GB2312" w:hAnsi="仿宋_GB2312" w:eastAsia="仿宋_GB2312"/>
                <w:b w:val="0"/>
                <w:sz w:val="22"/>
              </w:rPr>
              <w:t>公务用车运行维护费</w:t>
            </w:r>
          </w:p>
        </w:tc>
        <w:tc>
          <w:tcPr>
            <w:tcW w:w="1120" w:type="dxa"/>
            <w:vAlign w:val="center"/>
          </w:tcPr>
          <w:p w14:paraId="084F47DC">
            <w:pPr>
              <w:spacing w:before="0" w:after="0" w:line="240" w:lineRule="auto"/>
              <w:jc w:val="center"/>
            </w:pPr>
            <w:r>
              <w:rPr>
                <w:rFonts w:ascii="仿宋_GB2312" w:hAnsi="仿宋_GB2312" w:eastAsia="仿宋_GB2312"/>
                <w:b w:val="0"/>
                <w:sz w:val="22"/>
              </w:rPr>
              <w:t>公务接待费</w:t>
            </w:r>
          </w:p>
        </w:tc>
      </w:tr>
      <w:tr w14:paraId="1AB409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5" w:hRule="atLeast"/>
          <w:jc w:val="center"/>
        </w:trPr>
        <w:tc>
          <w:tcPr>
            <w:tcW w:w="1120" w:type="dxa"/>
            <w:vAlign w:val="center"/>
          </w:tcPr>
          <w:p w14:paraId="3943F2E9">
            <w:pPr>
              <w:spacing w:before="0" w:after="0" w:line="240" w:lineRule="auto"/>
              <w:jc w:val="center"/>
            </w:pPr>
            <w:r>
              <w:rPr>
                <w:rFonts w:ascii="仿宋_GB2312" w:hAnsi="仿宋_GB2312" w:eastAsia="仿宋_GB2312"/>
                <w:b w:val="0"/>
                <w:sz w:val="22"/>
              </w:rPr>
              <w:t>1</w:t>
            </w:r>
          </w:p>
        </w:tc>
        <w:tc>
          <w:tcPr>
            <w:tcW w:w="1120" w:type="dxa"/>
            <w:vAlign w:val="center"/>
          </w:tcPr>
          <w:p w14:paraId="379FF55D">
            <w:pPr>
              <w:spacing w:before="0" w:after="0" w:line="240" w:lineRule="auto"/>
              <w:jc w:val="center"/>
            </w:pPr>
            <w:r>
              <w:rPr>
                <w:rFonts w:ascii="仿宋_GB2312" w:hAnsi="仿宋_GB2312" w:eastAsia="仿宋_GB2312"/>
                <w:b w:val="0"/>
                <w:sz w:val="22"/>
              </w:rPr>
              <w:t>2</w:t>
            </w:r>
          </w:p>
        </w:tc>
        <w:tc>
          <w:tcPr>
            <w:tcW w:w="1120" w:type="dxa"/>
            <w:vAlign w:val="center"/>
          </w:tcPr>
          <w:p w14:paraId="1AD56BD9">
            <w:pPr>
              <w:spacing w:before="0" w:after="0" w:line="240" w:lineRule="auto"/>
              <w:jc w:val="center"/>
            </w:pPr>
            <w:r>
              <w:rPr>
                <w:rFonts w:ascii="仿宋_GB2312" w:hAnsi="仿宋_GB2312" w:eastAsia="仿宋_GB2312"/>
                <w:b w:val="0"/>
                <w:sz w:val="22"/>
              </w:rPr>
              <w:t>3</w:t>
            </w:r>
          </w:p>
        </w:tc>
        <w:tc>
          <w:tcPr>
            <w:tcW w:w="1120" w:type="dxa"/>
            <w:vAlign w:val="center"/>
          </w:tcPr>
          <w:p w14:paraId="09D35AD5">
            <w:pPr>
              <w:spacing w:before="0" w:after="0" w:line="240" w:lineRule="auto"/>
              <w:jc w:val="center"/>
            </w:pPr>
            <w:r>
              <w:rPr>
                <w:rFonts w:ascii="仿宋_GB2312" w:hAnsi="仿宋_GB2312" w:eastAsia="仿宋_GB2312"/>
                <w:b w:val="0"/>
                <w:sz w:val="22"/>
              </w:rPr>
              <w:t>4</w:t>
            </w:r>
          </w:p>
        </w:tc>
        <w:tc>
          <w:tcPr>
            <w:tcW w:w="1120" w:type="dxa"/>
            <w:vAlign w:val="center"/>
          </w:tcPr>
          <w:p w14:paraId="701065EC">
            <w:pPr>
              <w:spacing w:before="0" w:after="0" w:line="240" w:lineRule="auto"/>
              <w:jc w:val="center"/>
            </w:pPr>
            <w:r>
              <w:rPr>
                <w:rFonts w:ascii="仿宋_GB2312" w:hAnsi="仿宋_GB2312" w:eastAsia="仿宋_GB2312"/>
                <w:b w:val="0"/>
                <w:sz w:val="22"/>
              </w:rPr>
              <w:t>5</w:t>
            </w:r>
          </w:p>
        </w:tc>
        <w:tc>
          <w:tcPr>
            <w:tcW w:w="1120" w:type="dxa"/>
            <w:vAlign w:val="center"/>
          </w:tcPr>
          <w:p w14:paraId="488669B7">
            <w:pPr>
              <w:spacing w:before="0" w:after="0" w:line="240" w:lineRule="auto"/>
              <w:jc w:val="center"/>
            </w:pPr>
            <w:r>
              <w:rPr>
                <w:rFonts w:ascii="仿宋_GB2312" w:hAnsi="仿宋_GB2312" w:eastAsia="仿宋_GB2312"/>
                <w:b w:val="0"/>
                <w:sz w:val="22"/>
              </w:rPr>
              <w:t>6</w:t>
            </w:r>
          </w:p>
        </w:tc>
        <w:tc>
          <w:tcPr>
            <w:tcW w:w="1120" w:type="dxa"/>
            <w:vAlign w:val="center"/>
          </w:tcPr>
          <w:p w14:paraId="745C73FE">
            <w:pPr>
              <w:spacing w:before="0" w:after="0" w:line="240" w:lineRule="auto"/>
              <w:jc w:val="center"/>
            </w:pPr>
            <w:r>
              <w:rPr>
                <w:rFonts w:ascii="仿宋_GB2312" w:hAnsi="仿宋_GB2312" w:eastAsia="仿宋_GB2312"/>
                <w:b w:val="0"/>
                <w:sz w:val="22"/>
              </w:rPr>
              <w:t>7</w:t>
            </w:r>
          </w:p>
        </w:tc>
        <w:tc>
          <w:tcPr>
            <w:tcW w:w="1120" w:type="dxa"/>
            <w:vAlign w:val="center"/>
          </w:tcPr>
          <w:p w14:paraId="267D17B9">
            <w:pPr>
              <w:spacing w:before="0" w:after="0" w:line="240" w:lineRule="auto"/>
              <w:jc w:val="center"/>
            </w:pPr>
            <w:r>
              <w:rPr>
                <w:rFonts w:ascii="仿宋_GB2312" w:hAnsi="仿宋_GB2312" w:eastAsia="仿宋_GB2312"/>
                <w:b w:val="0"/>
                <w:sz w:val="22"/>
              </w:rPr>
              <w:t>8</w:t>
            </w:r>
          </w:p>
        </w:tc>
        <w:tc>
          <w:tcPr>
            <w:tcW w:w="1120" w:type="dxa"/>
            <w:vAlign w:val="center"/>
          </w:tcPr>
          <w:p w14:paraId="3D7EE8B5">
            <w:pPr>
              <w:spacing w:before="0" w:after="0" w:line="240" w:lineRule="auto"/>
              <w:jc w:val="center"/>
            </w:pPr>
            <w:r>
              <w:rPr>
                <w:rFonts w:ascii="仿宋_GB2312" w:hAnsi="仿宋_GB2312" w:eastAsia="仿宋_GB2312"/>
                <w:b w:val="0"/>
                <w:sz w:val="22"/>
              </w:rPr>
              <w:t>9</w:t>
            </w:r>
          </w:p>
        </w:tc>
        <w:tc>
          <w:tcPr>
            <w:tcW w:w="1120" w:type="dxa"/>
            <w:vAlign w:val="center"/>
          </w:tcPr>
          <w:p w14:paraId="23A78A90">
            <w:pPr>
              <w:spacing w:before="0" w:after="0" w:line="240" w:lineRule="auto"/>
              <w:jc w:val="center"/>
            </w:pPr>
            <w:r>
              <w:rPr>
                <w:rFonts w:ascii="仿宋_GB2312" w:hAnsi="仿宋_GB2312" w:eastAsia="仿宋_GB2312"/>
                <w:b w:val="0"/>
                <w:sz w:val="22"/>
              </w:rPr>
              <w:t>10</w:t>
            </w:r>
          </w:p>
        </w:tc>
        <w:tc>
          <w:tcPr>
            <w:tcW w:w="1120" w:type="dxa"/>
            <w:vAlign w:val="center"/>
          </w:tcPr>
          <w:p w14:paraId="56E70296">
            <w:pPr>
              <w:spacing w:before="0" w:after="0" w:line="240" w:lineRule="auto"/>
              <w:jc w:val="center"/>
            </w:pPr>
            <w:r>
              <w:rPr>
                <w:rFonts w:ascii="仿宋_GB2312" w:hAnsi="仿宋_GB2312" w:eastAsia="仿宋_GB2312"/>
                <w:b w:val="0"/>
                <w:sz w:val="22"/>
              </w:rPr>
              <w:t>11</w:t>
            </w:r>
          </w:p>
        </w:tc>
        <w:tc>
          <w:tcPr>
            <w:tcW w:w="1120" w:type="dxa"/>
            <w:vAlign w:val="center"/>
          </w:tcPr>
          <w:p w14:paraId="5532036C">
            <w:pPr>
              <w:spacing w:before="0" w:after="0" w:line="240" w:lineRule="auto"/>
              <w:jc w:val="center"/>
            </w:pPr>
            <w:r>
              <w:rPr>
                <w:rFonts w:ascii="仿宋_GB2312" w:hAnsi="仿宋_GB2312" w:eastAsia="仿宋_GB2312"/>
                <w:b w:val="0"/>
                <w:sz w:val="22"/>
              </w:rPr>
              <w:t>12</w:t>
            </w:r>
          </w:p>
        </w:tc>
      </w:tr>
      <w:tr w14:paraId="3DB04B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20" w:type="dxa"/>
            <w:vAlign w:val="center"/>
          </w:tcPr>
          <w:p w14:paraId="4DB26AAA">
            <w:pPr>
              <w:spacing w:before="0" w:after="0" w:line="240" w:lineRule="auto"/>
              <w:jc w:val="center"/>
              <w:rPr>
                <w:rFonts w:hint="default" w:eastAsia="仿宋_GB2312"/>
                <w:lang w:val="en-US" w:eastAsia="zh-CN"/>
              </w:rPr>
            </w:pPr>
            <w:r>
              <w:rPr>
                <w:rFonts w:ascii="仿宋_GB2312" w:hAnsi="仿宋_GB2312" w:eastAsia="仿宋_GB2312"/>
                <w:b w:val="0"/>
                <w:sz w:val="22"/>
              </w:rPr>
              <w:t>0</w:t>
            </w:r>
            <w:r>
              <w:rPr>
                <w:rFonts w:hint="eastAsia"/>
                <w:b w:val="0"/>
                <w:sz w:val="22"/>
                <w:lang w:val="en-US" w:eastAsia="zh-CN"/>
              </w:rPr>
              <w:t>.00</w:t>
            </w:r>
          </w:p>
        </w:tc>
        <w:tc>
          <w:tcPr>
            <w:tcW w:w="1120" w:type="dxa"/>
            <w:vAlign w:val="center"/>
          </w:tcPr>
          <w:p w14:paraId="37764B65">
            <w:pPr>
              <w:spacing w:before="0" w:after="0" w:line="240" w:lineRule="auto"/>
              <w:jc w:val="center"/>
            </w:pPr>
          </w:p>
        </w:tc>
        <w:tc>
          <w:tcPr>
            <w:tcW w:w="1120" w:type="dxa"/>
            <w:vAlign w:val="center"/>
          </w:tcPr>
          <w:p w14:paraId="2B17043C">
            <w:pPr>
              <w:spacing w:before="0" w:after="0" w:line="240" w:lineRule="auto"/>
              <w:jc w:val="center"/>
            </w:pPr>
          </w:p>
        </w:tc>
        <w:tc>
          <w:tcPr>
            <w:tcW w:w="1120" w:type="dxa"/>
            <w:vAlign w:val="center"/>
          </w:tcPr>
          <w:p w14:paraId="231E39FE">
            <w:pPr>
              <w:spacing w:before="0" w:after="0" w:line="240" w:lineRule="auto"/>
              <w:jc w:val="center"/>
            </w:pPr>
          </w:p>
        </w:tc>
        <w:tc>
          <w:tcPr>
            <w:tcW w:w="1120" w:type="dxa"/>
            <w:vAlign w:val="center"/>
          </w:tcPr>
          <w:p w14:paraId="24F4A532">
            <w:pPr>
              <w:spacing w:before="0" w:after="0" w:line="240" w:lineRule="auto"/>
              <w:jc w:val="center"/>
            </w:pPr>
          </w:p>
        </w:tc>
        <w:tc>
          <w:tcPr>
            <w:tcW w:w="1120" w:type="dxa"/>
            <w:vAlign w:val="center"/>
          </w:tcPr>
          <w:p w14:paraId="3DF1776D">
            <w:pPr>
              <w:spacing w:before="0" w:after="0" w:line="240" w:lineRule="auto"/>
              <w:jc w:val="center"/>
            </w:pPr>
          </w:p>
        </w:tc>
        <w:tc>
          <w:tcPr>
            <w:tcW w:w="1120" w:type="dxa"/>
            <w:vAlign w:val="center"/>
          </w:tcPr>
          <w:p w14:paraId="511FC69C">
            <w:pPr>
              <w:spacing w:before="0" w:after="0" w:line="240" w:lineRule="auto"/>
              <w:jc w:val="center"/>
              <w:rPr>
                <w:rFonts w:hint="default" w:eastAsia="仿宋_GB2312"/>
                <w:lang w:val="en-US" w:eastAsia="zh-CN"/>
              </w:rPr>
            </w:pPr>
            <w:r>
              <w:rPr>
                <w:rFonts w:ascii="仿宋_GB2312" w:hAnsi="仿宋_GB2312" w:eastAsia="仿宋_GB2312"/>
                <w:b w:val="0"/>
                <w:sz w:val="22"/>
              </w:rPr>
              <w:t>0</w:t>
            </w:r>
            <w:r>
              <w:rPr>
                <w:rFonts w:hint="eastAsia"/>
                <w:b w:val="0"/>
                <w:sz w:val="22"/>
                <w:lang w:val="en-US" w:eastAsia="zh-CN"/>
              </w:rPr>
              <w:t>.00</w:t>
            </w:r>
          </w:p>
        </w:tc>
        <w:tc>
          <w:tcPr>
            <w:tcW w:w="1120" w:type="dxa"/>
            <w:vAlign w:val="center"/>
          </w:tcPr>
          <w:p w14:paraId="70C4B93C">
            <w:pPr>
              <w:spacing w:before="0" w:after="0" w:line="240" w:lineRule="auto"/>
              <w:jc w:val="center"/>
            </w:pPr>
          </w:p>
        </w:tc>
        <w:tc>
          <w:tcPr>
            <w:tcW w:w="1120" w:type="dxa"/>
            <w:vAlign w:val="center"/>
          </w:tcPr>
          <w:p w14:paraId="71CADF81">
            <w:pPr>
              <w:spacing w:before="0" w:after="0" w:line="240" w:lineRule="auto"/>
              <w:jc w:val="center"/>
            </w:pPr>
          </w:p>
        </w:tc>
        <w:tc>
          <w:tcPr>
            <w:tcW w:w="1120" w:type="dxa"/>
            <w:vAlign w:val="center"/>
          </w:tcPr>
          <w:p w14:paraId="16C766D2">
            <w:pPr>
              <w:spacing w:before="0" w:after="0" w:line="240" w:lineRule="auto"/>
              <w:jc w:val="center"/>
            </w:pPr>
          </w:p>
        </w:tc>
        <w:tc>
          <w:tcPr>
            <w:tcW w:w="1120" w:type="dxa"/>
            <w:vAlign w:val="center"/>
          </w:tcPr>
          <w:p w14:paraId="120FC7D4">
            <w:pPr>
              <w:spacing w:before="0" w:after="0" w:line="240" w:lineRule="auto"/>
              <w:jc w:val="center"/>
            </w:pPr>
          </w:p>
        </w:tc>
        <w:tc>
          <w:tcPr>
            <w:tcW w:w="1120" w:type="dxa"/>
            <w:vAlign w:val="center"/>
          </w:tcPr>
          <w:p w14:paraId="6D083B75">
            <w:pPr>
              <w:spacing w:before="0" w:after="0" w:line="240" w:lineRule="auto"/>
              <w:jc w:val="center"/>
            </w:pPr>
          </w:p>
        </w:tc>
      </w:tr>
    </w:tbl>
    <w:p w14:paraId="6CB3BD62">
      <w:pPr>
        <w:spacing w:line="440" w:lineRule="exact"/>
        <w:ind w:firstLine="108"/>
      </w:pPr>
      <w:r>
        <w:rPr>
          <w:rFonts w:ascii="仿宋_GB2312" w:hAnsi="仿宋_GB2312" w:eastAsia="仿宋_GB2312"/>
          <w:sz w:val="22"/>
        </w:rPr>
        <w:t>注：本表反映单位本年度财政拨款“三公”经费支出预决算情况。本单位无财政拨款安排的“三公”经费支出，故本表无数据。</w:t>
      </w:r>
    </w:p>
    <w:p w14:paraId="31B62150">
      <w:pPr>
        <w:sectPr>
          <w:pgSz w:w="16838" w:h="11906" w:orient="landscape"/>
          <w:pgMar w:top="1531" w:right="1701" w:bottom="1531" w:left="1701" w:header="720" w:footer="720" w:gutter="0"/>
          <w:cols w:space="720" w:num="1"/>
          <w:docGrid w:linePitch="360" w:charSpace="0"/>
        </w:sectPr>
      </w:pPr>
    </w:p>
    <w:p w14:paraId="29A3963B">
      <w:pPr>
        <w:ind w:firstLine="536"/>
      </w:pPr>
      <w:r>
        <w:rPr>
          <w:rFonts w:ascii="方正小标宋简体" w:hAnsi="方正小标宋简体" w:eastAsia="方正小标宋简体"/>
          <w:sz w:val="42"/>
        </w:rPr>
        <w:t>第三部分</w:t>
      </w:r>
    </w:p>
    <w:p w14:paraId="685E1A4E">
      <w:pPr>
        <w:jc w:val="center"/>
      </w:pPr>
      <w:r>
        <w:rPr>
          <w:rFonts w:ascii="方正小标宋简体" w:hAnsi="方正小标宋简体" w:eastAsia="方正小标宋简体"/>
          <w:sz w:val="48"/>
        </w:rPr>
        <w:t>2025年度单位决算情况说明</w:t>
      </w:r>
    </w:p>
    <w:p w14:paraId="257ABB51">
      <w:pPr>
        <w:rPr>
          <w:rFonts w:ascii="黑体" w:hAnsi="黑体" w:eastAsia="黑体"/>
          <w:sz w:val="32"/>
        </w:rPr>
      </w:pPr>
      <w:r>
        <w:rPr>
          <w:rFonts w:ascii="黑体" w:hAnsi="黑体" w:eastAsia="黑体"/>
          <w:sz w:val="32"/>
        </w:rPr>
        <w:br w:type="page"/>
      </w:r>
    </w:p>
    <w:p w14:paraId="52F8CED5">
      <w:pPr>
        <w:keepNext w:val="0"/>
        <w:keepLines w:val="0"/>
        <w:pageBreakBefore w:val="0"/>
        <w:widowControl/>
        <w:kinsoku/>
        <w:wordWrap/>
        <w:overflowPunct/>
        <w:topLinePunct w:val="0"/>
        <w:autoSpaceDE/>
        <w:autoSpaceDN/>
        <w:bidi w:val="0"/>
        <w:adjustRightInd/>
        <w:snapToGrid/>
        <w:spacing w:after="0" w:line="580" w:lineRule="exact"/>
        <w:ind w:firstLine="640"/>
        <w:textAlignment w:val="auto"/>
      </w:pPr>
      <w:r>
        <w:rPr>
          <w:rFonts w:ascii="黑体" w:hAnsi="黑体" w:eastAsia="黑体"/>
          <w:sz w:val="32"/>
        </w:rPr>
        <w:t>一、收入支出决算总体情况</w:t>
      </w:r>
    </w:p>
    <w:p w14:paraId="699FEEBA">
      <w:pPr>
        <w:keepNext w:val="0"/>
        <w:keepLines w:val="0"/>
        <w:pageBreakBefore w:val="0"/>
        <w:widowControl/>
        <w:kinsoku/>
        <w:wordWrap/>
        <w:overflowPunct/>
        <w:topLinePunct w:val="0"/>
        <w:autoSpaceDE/>
        <w:autoSpaceDN/>
        <w:bidi w:val="0"/>
        <w:adjustRightInd/>
        <w:snapToGrid/>
        <w:spacing w:after="0" w:line="580" w:lineRule="exact"/>
        <w:ind w:firstLine="640"/>
        <w:textAlignment w:val="auto"/>
        <w:rPr>
          <w:rFonts w:ascii="仿宋_GB2312" w:hAnsi="仿宋_GB2312" w:eastAsia="仿宋_GB2312"/>
          <w:sz w:val="32"/>
        </w:rPr>
      </w:pPr>
      <w:r>
        <w:rPr>
          <w:rFonts w:ascii="仿宋_GB2312" w:hAnsi="仿宋_GB2312" w:eastAsia="仿宋_GB2312"/>
          <w:sz w:val="32"/>
        </w:rPr>
        <w:t>2025年度收、支总计207.04万元。与2024年度相比，收、支总计各增加17.18万元，增长9.05%。主要是年初结转和结余增加及人员经费支出增长所致。</w:t>
      </w:r>
    </w:p>
    <w:p w14:paraId="62967EBB">
      <w:pPr>
        <w:keepNext w:val="0"/>
        <w:keepLines w:val="0"/>
        <w:pageBreakBefore w:val="0"/>
        <w:widowControl/>
        <w:kinsoku/>
        <w:wordWrap/>
        <w:overflowPunct/>
        <w:topLinePunct w:val="0"/>
        <w:autoSpaceDE/>
        <w:autoSpaceDN/>
        <w:bidi w:val="0"/>
        <w:adjustRightInd/>
        <w:snapToGrid/>
        <w:spacing w:after="0" w:line="580" w:lineRule="exact"/>
        <w:ind w:firstLine="640"/>
        <w:textAlignment w:val="auto"/>
      </w:pPr>
      <w:r>
        <w:rPr>
          <w:rFonts w:ascii="黑体" w:hAnsi="黑体" w:eastAsia="黑体"/>
          <w:sz w:val="32"/>
        </w:rPr>
        <w:t>二、收入决算情况</w:t>
      </w:r>
    </w:p>
    <w:p w14:paraId="1BECA4F4">
      <w:pPr>
        <w:keepNext w:val="0"/>
        <w:keepLines w:val="0"/>
        <w:pageBreakBefore w:val="0"/>
        <w:widowControl/>
        <w:kinsoku/>
        <w:wordWrap/>
        <w:overflowPunct/>
        <w:topLinePunct w:val="0"/>
        <w:autoSpaceDE/>
        <w:autoSpaceDN/>
        <w:bidi w:val="0"/>
        <w:adjustRightInd/>
        <w:snapToGrid/>
        <w:spacing w:after="0" w:line="580" w:lineRule="exact"/>
        <w:ind w:firstLine="640"/>
        <w:textAlignment w:val="auto"/>
      </w:pPr>
      <w:r>
        <w:rPr>
          <w:rFonts w:ascii="仿宋_GB2312" w:hAnsi="仿宋_GB2312" w:eastAsia="仿宋_GB2312"/>
          <w:sz w:val="32"/>
        </w:rPr>
        <w:t>本年收入合计188.14万元，其中：财政拨款收入188.14万元，占100%；上级补助收入0万元，占0%；事业收入0万元，占0%；经营收入0万元，占0%；附属单位上缴收入0万元，占0%；其他收入0万元，占0%。</w:t>
      </w:r>
    </w:p>
    <w:p w14:paraId="71AF7DEF">
      <w:pPr>
        <w:keepNext w:val="0"/>
        <w:keepLines w:val="0"/>
        <w:pageBreakBefore w:val="0"/>
        <w:widowControl/>
        <w:kinsoku/>
        <w:wordWrap/>
        <w:overflowPunct/>
        <w:topLinePunct w:val="0"/>
        <w:autoSpaceDE/>
        <w:autoSpaceDN/>
        <w:bidi w:val="0"/>
        <w:adjustRightInd/>
        <w:snapToGrid/>
        <w:spacing w:after="0" w:line="580" w:lineRule="exact"/>
        <w:ind w:firstLine="640"/>
        <w:textAlignment w:val="auto"/>
      </w:pPr>
      <w:r>
        <w:rPr>
          <w:rFonts w:ascii="黑体" w:hAnsi="黑体" w:eastAsia="黑体"/>
          <w:sz w:val="32"/>
        </w:rPr>
        <w:t>三、支出决算情况</w:t>
      </w:r>
    </w:p>
    <w:p w14:paraId="2F7F2E1C">
      <w:pPr>
        <w:keepNext w:val="0"/>
        <w:keepLines w:val="0"/>
        <w:pageBreakBefore w:val="0"/>
        <w:widowControl/>
        <w:kinsoku/>
        <w:wordWrap/>
        <w:overflowPunct/>
        <w:topLinePunct w:val="0"/>
        <w:autoSpaceDE/>
        <w:autoSpaceDN/>
        <w:bidi w:val="0"/>
        <w:adjustRightInd/>
        <w:snapToGrid/>
        <w:spacing w:after="0" w:line="580" w:lineRule="exact"/>
        <w:ind w:firstLine="640"/>
        <w:textAlignment w:val="auto"/>
      </w:pPr>
      <w:r>
        <w:rPr>
          <w:rFonts w:ascii="仿宋_GB2312" w:hAnsi="仿宋_GB2312" w:eastAsia="仿宋_GB2312"/>
          <w:sz w:val="32"/>
        </w:rPr>
        <w:t>本年支出合计207.04万元，其中：基本支出207.04万元，占100%；项目支出0万元，占0%；上缴上级支出0万元，占0%；经营支出0万元，占0%；对附属单位补助支出0万元，占0%。</w:t>
      </w:r>
    </w:p>
    <w:p w14:paraId="2CF44086">
      <w:pPr>
        <w:keepNext w:val="0"/>
        <w:keepLines w:val="0"/>
        <w:pageBreakBefore w:val="0"/>
        <w:widowControl/>
        <w:kinsoku/>
        <w:wordWrap/>
        <w:overflowPunct/>
        <w:topLinePunct w:val="0"/>
        <w:autoSpaceDE/>
        <w:autoSpaceDN/>
        <w:bidi w:val="0"/>
        <w:adjustRightInd/>
        <w:snapToGrid/>
        <w:spacing w:after="0" w:line="580" w:lineRule="exact"/>
        <w:ind w:firstLine="640"/>
        <w:textAlignment w:val="auto"/>
      </w:pPr>
      <w:r>
        <w:rPr>
          <w:rFonts w:ascii="黑体" w:hAnsi="黑体" w:eastAsia="黑体"/>
          <w:sz w:val="32"/>
        </w:rPr>
        <w:t>四、财政拨款收入支出决算总体情况</w:t>
      </w:r>
    </w:p>
    <w:p w14:paraId="6F731698">
      <w:pPr>
        <w:keepNext w:val="0"/>
        <w:keepLines w:val="0"/>
        <w:pageBreakBefore w:val="0"/>
        <w:widowControl/>
        <w:kinsoku/>
        <w:wordWrap/>
        <w:overflowPunct/>
        <w:topLinePunct w:val="0"/>
        <w:autoSpaceDE/>
        <w:autoSpaceDN/>
        <w:bidi w:val="0"/>
        <w:adjustRightInd/>
        <w:snapToGrid/>
        <w:spacing w:after="0" w:line="580" w:lineRule="exact"/>
        <w:ind w:firstLine="640"/>
        <w:textAlignment w:val="auto"/>
      </w:pPr>
      <w:r>
        <w:rPr>
          <w:rFonts w:ascii="仿宋_GB2312" w:hAnsi="仿宋_GB2312" w:eastAsia="仿宋_GB2312"/>
          <w:sz w:val="32"/>
        </w:rPr>
        <w:t>2025年度财政拨款收、支总计207.04万元。与2024年度相比，财政拨款收、支总计各增加17.18万元，增长9.05%。主要是年初结转和结余增加及人员经费支出增长所致。</w:t>
      </w:r>
    </w:p>
    <w:p w14:paraId="3C2D8125">
      <w:pPr>
        <w:keepNext w:val="0"/>
        <w:keepLines w:val="0"/>
        <w:pageBreakBefore w:val="0"/>
        <w:widowControl/>
        <w:kinsoku/>
        <w:wordWrap/>
        <w:overflowPunct/>
        <w:topLinePunct w:val="0"/>
        <w:autoSpaceDE/>
        <w:autoSpaceDN/>
        <w:bidi w:val="0"/>
        <w:adjustRightInd/>
        <w:snapToGrid/>
        <w:spacing w:after="0" w:line="580" w:lineRule="exact"/>
        <w:ind w:firstLine="640"/>
        <w:textAlignment w:val="auto"/>
      </w:pPr>
      <w:r>
        <w:rPr>
          <w:rFonts w:ascii="黑体" w:hAnsi="黑体" w:eastAsia="黑体"/>
          <w:sz w:val="32"/>
        </w:rPr>
        <w:t>五、一般公共预算财政拨款支出决算情况</w:t>
      </w:r>
    </w:p>
    <w:p w14:paraId="1C5C7CC6">
      <w:pPr>
        <w:keepNext w:val="0"/>
        <w:keepLines w:val="0"/>
        <w:pageBreakBefore w:val="0"/>
        <w:widowControl/>
        <w:kinsoku/>
        <w:wordWrap/>
        <w:overflowPunct/>
        <w:topLinePunct w:val="0"/>
        <w:autoSpaceDE/>
        <w:autoSpaceDN/>
        <w:bidi w:val="0"/>
        <w:adjustRightInd/>
        <w:snapToGrid/>
        <w:spacing w:after="0" w:line="580" w:lineRule="exact"/>
        <w:ind w:firstLine="640"/>
        <w:textAlignment w:val="auto"/>
      </w:pPr>
      <w:r>
        <w:rPr>
          <w:rFonts w:ascii="楷体_GB2312" w:hAnsi="楷体_GB2312" w:eastAsia="楷体_GB2312"/>
          <w:sz w:val="32"/>
        </w:rPr>
        <w:t>（一）一般公共预算财政拨款支出决算总体情况</w:t>
      </w:r>
    </w:p>
    <w:p w14:paraId="3ED0BCF8">
      <w:pPr>
        <w:keepNext w:val="0"/>
        <w:keepLines w:val="0"/>
        <w:pageBreakBefore w:val="0"/>
        <w:widowControl/>
        <w:kinsoku/>
        <w:wordWrap/>
        <w:overflowPunct/>
        <w:topLinePunct w:val="0"/>
        <w:autoSpaceDE/>
        <w:autoSpaceDN/>
        <w:bidi w:val="0"/>
        <w:adjustRightInd/>
        <w:snapToGrid/>
        <w:spacing w:after="0" w:line="580" w:lineRule="exact"/>
        <w:ind w:firstLine="640"/>
        <w:textAlignment w:val="auto"/>
      </w:pPr>
      <w:r>
        <w:rPr>
          <w:rFonts w:ascii="仿宋_GB2312" w:hAnsi="仿宋_GB2312" w:eastAsia="仿宋_GB2312"/>
          <w:sz w:val="32"/>
        </w:rPr>
        <w:t>2025年度一般公共预算财政拨款支出207.04万元，占本年支出合计的100%。与2024年度相比，一般公共预算财政拨款支出增加17.18万元，增长9.05%。主要是年初结转和结余增加及人员经费支出增长所致。</w:t>
      </w:r>
    </w:p>
    <w:p w14:paraId="5A767126">
      <w:pPr>
        <w:keepNext w:val="0"/>
        <w:keepLines w:val="0"/>
        <w:pageBreakBefore w:val="0"/>
        <w:widowControl/>
        <w:kinsoku/>
        <w:wordWrap/>
        <w:overflowPunct/>
        <w:topLinePunct w:val="0"/>
        <w:autoSpaceDE/>
        <w:autoSpaceDN/>
        <w:bidi w:val="0"/>
        <w:adjustRightInd/>
        <w:snapToGrid/>
        <w:spacing w:after="0" w:line="580" w:lineRule="exact"/>
        <w:ind w:firstLine="640"/>
        <w:textAlignment w:val="auto"/>
      </w:pPr>
      <w:r>
        <w:rPr>
          <w:rFonts w:ascii="仿宋_GB2312" w:hAnsi="仿宋_GB2312" w:eastAsia="仿宋_GB2312"/>
          <w:sz w:val="32"/>
        </w:rPr>
        <w:t>2025年度，本单位深入贯彻落实党政机关习惯过紧日子要求，坚持厉行节约、反对浪费，大力压减一般性支出，支出安排重点保障人员经费及机构正常运转需要。</w:t>
      </w:r>
    </w:p>
    <w:p w14:paraId="459D4EC2">
      <w:pPr>
        <w:keepNext w:val="0"/>
        <w:keepLines w:val="0"/>
        <w:pageBreakBefore w:val="0"/>
        <w:widowControl/>
        <w:kinsoku/>
        <w:wordWrap/>
        <w:overflowPunct/>
        <w:topLinePunct w:val="0"/>
        <w:autoSpaceDE/>
        <w:autoSpaceDN/>
        <w:bidi w:val="0"/>
        <w:adjustRightInd/>
        <w:snapToGrid/>
        <w:spacing w:after="0" w:line="580" w:lineRule="exact"/>
        <w:ind w:firstLine="640"/>
        <w:textAlignment w:val="auto"/>
      </w:pPr>
      <w:r>
        <w:rPr>
          <w:rFonts w:ascii="楷体_GB2312" w:hAnsi="楷体_GB2312" w:eastAsia="楷体_GB2312"/>
          <w:sz w:val="32"/>
        </w:rPr>
        <w:t>（二）一般公共预算财政拨款支出决算结构情况</w:t>
      </w:r>
    </w:p>
    <w:p w14:paraId="47F2E9B6">
      <w:pPr>
        <w:keepNext w:val="0"/>
        <w:keepLines w:val="0"/>
        <w:pageBreakBefore w:val="0"/>
        <w:widowControl/>
        <w:kinsoku/>
        <w:wordWrap/>
        <w:overflowPunct/>
        <w:topLinePunct w:val="0"/>
        <w:autoSpaceDE/>
        <w:autoSpaceDN/>
        <w:bidi w:val="0"/>
        <w:adjustRightInd/>
        <w:snapToGrid/>
        <w:spacing w:after="0" w:line="580" w:lineRule="exact"/>
        <w:ind w:firstLine="640"/>
        <w:textAlignment w:val="auto"/>
      </w:pPr>
      <w:r>
        <w:rPr>
          <w:rFonts w:ascii="仿宋_GB2312" w:hAnsi="仿宋_GB2312" w:eastAsia="仿宋_GB2312"/>
          <w:sz w:val="32"/>
        </w:rPr>
        <w:t>2025年度一般公共预算财政拨款支出207.04万元，主要用于以下方面：公共安全（类）支出172.77万元，占83.45%；社会保障和就业（类）支出20.1万元，占9.71%；住房保障（类）支出14.17万元，占6.84%。</w:t>
      </w:r>
    </w:p>
    <w:p w14:paraId="520DC9DB">
      <w:pPr>
        <w:keepNext w:val="0"/>
        <w:keepLines w:val="0"/>
        <w:pageBreakBefore w:val="0"/>
        <w:widowControl/>
        <w:kinsoku/>
        <w:wordWrap/>
        <w:overflowPunct/>
        <w:topLinePunct w:val="0"/>
        <w:autoSpaceDE/>
        <w:autoSpaceDN/>
        <w:bidi w:val="0"/>
        <w:adjustRightInd/>
        <w:snapToGrid/>
        <w:spacing w:after="0" w:line="580" w:lineRule="exact"/>
        <w:ind w:firstLine="640"/>
        <w:textAlignment w:val="auto"/>
      </w:pPr>
      <w:r>
        <w:rPr>
          <w:rFonts w:ascii="楷体_GB2312" w:hAnsi="楷体_GB2312" w:eastAsia="楷体_GB2312"/>
          <w:sz w:val="32"/>
        </w:rPr>
        <w:t>（三）一般公共预算财政拨款支出决算具体情况</w:t>
      </w:r>
    </w:p>
    <w:p w14:paraId="3A01E5F9">
      <w:pPr>
        <w:keepNext w:val="0"/>
        <w:keepLines w:val="0"/>
        <w:pageBreakBefore w:val="0"/>
        <w:widowControl/>
        <w:kinsoku/>
        <w:wordWrap/>
        <w:overflowPunct/>
        <w:topLinePunct w:val="0"/>
        <w:autoSpaceDE/>
        <w:autoSpaceDN/>
        <w:bidi w:val="0"/>
        <w:adjustRightInd/>
        <w:snapToGrid/>
        <w:spacing w:after="0" w:line="580" w:lineRule="exact"/>
        <w:ind w:firstLine="640"/>
        <w:textAlignment w:val="auto"/>
      </w:pPr>
      <w:r>
        <w:rPr>
          <w:rFonts w:ascii="仿宋_GB2312" w:hAnsi="仿宋_GB2312" w:eastAsia="仿宋_GB2312"/>
          <w:sz w:val="32"/>
        </w:rPr>
        <w:t>2025年度一般公共预算财政拨款支出年初预算为214.41万元，2025年度一般公共预算财政拨款支出207.04万元，完成年初预算的96.56%。决算数小于年初预算数的主要原因是</w:t>
      </w:r>
      <w:r>
        <w:rPr>
          <w:rFonts w:hint="eastAsia"/>
          <w:sz w:val="32"/>
          <w:lang w:val="en-US" w:eastAsia="zh-CN"/>
        </w:rPr>
        <w:t>本年度根据财政要求将部分人员经费调到年初结转结余</w:t>
      </w:r>
      <w:r>
        <w:rPr>
          <w:rFonts w:ascii="仿宋_GB2312" w:hAnsi="仿宋_GB2312" w:eastAsia="仿宋_GB2312"/>
          <w:sz w:val="32"/>
        </w:rPr>
        <w:t>。其中：</w:t>
      </w:r>
    </w:p>
    <w:p w14:paraId="6AC1C5E5">
      <w:pPr>
        <w:keepNext w:val="0"/>
        <w:keepLines w:val="0"/>
        <w:pageBreakBefore w:val="0"/>
        <w:widowControl/>
        <w:kinsoku/>
        <w:wordWrap/>
        <w:overflowPunct/>
        <w:topLinePunct w:val="0"/>
        <w:autoSpaceDE/>
        <w:autoSpaceDN/>
        <w:bidi w:val="0"/>
        <w:adjustRightInd/>
        <w:snapToGrid/>
        <w:spacing w:after="0" w:line="580" w:lineRule="exact"/>
        <w:ind w:firstLine="640"/>
        <w:textAlignment w:val="auto"/>
      </w:pPr>
      <w:r>
        <w:rPr>
          <w:rFonts w:ascii="仿宋_GB2312" w:hAnsi="仿宋_GB2312" w:eastAsia="仿宋_GB2312"/>
          <w:sz w:val="32"/>
        </w:rPr>
        <w:t>公共安全支出（类）检察（款）行政运行（项）。年初预算为0万元，支出决算为0.15万元。决算数大于年初预算数的主要原因是年中根据区财政局批复调整增加安排相关支出。</w:t>
      </w:r>
    </w:p>
    <w:p w14:paraId="2E5D2A94">
      <w:pPr>
        <w:keepNext w:val="0"/>
        <w:keepLines w:val="0"/>
        <w:pageBreakBefore w:val="0"/>
        <w:widowControl/>
        <w:kinsoku/>
        <w:wordWrap/>
        <w:overflowPunct/>
        <w:topLinePunct w:val="0"/>
        <w:autoSpaceDE/>
        <w:autoSpaceDN/>
        <w:bidi w:val="0"/>
        <w:adjustRightInd/>
        <w:snapToGrid/>
        <w:spacing w:after="0" w:line="580" w:lineRule="exact"/>
        <w:ind w:firstLine="640"/>
        <w:textAlignment w:val="auto"/>
      </w:pPr>
      <w:r>
        <w:rPr>
          <w:rFonts w:ascii="仿宋_GB2312" w:hAnsi="仿宋_GB2312" w:eastAsia="仿宋_GB2312"/>
          <w:sz w:val="32"/>
        </w:rPr>
        <w:t>公共安全支出（类）检察（款）事业运行（项）。年初预算为182.53万元，支出决算为172.62万元，完成年初预算的94.57%。决算数小于年初预算数的主要原因是</w:t>
      </w:r>
      <w:r>
        <w:rPr>
          <w:rFonts w:hint="eastAsia"/>
          <w:sz w:val="32"/>
          <w:lang w:val="en-US" w:eastAsia="zh-CN"/>
        </w:rPr>
        <w:t>本年度根据财政要求将部分人员经费调到年初结转结余</w:t>
      </w:r>
      <w:r>
        <w:rPr>
          <w:rFonts w:ascii="仿宋_GB2312" w:hAnsi="仿宋_GB2312" w:eastAsia="仿宋_GB2312"/>
          <w:sz w:val="32"/>
        </w:rPr>
        <w:t>。</w:t>
      </w:r>
    </w:p>
    <w:p w14:paraId="31A79BF1">
      <w:pPr>
        <w:keepNext w:val="0"/>
        <w:keepLines w:val="0"/>
        <w:pageBreakBefore w:val="0"/>
        <w:widowControl/>
        <w:kinsoku/>
        <w:wordWrap/>
        <w:overflowPunct/>
        <w:topLinePunct w:val="0"/>
        <w:autoSpaceDE/>
        <w:autoSpaceDN/>
        <w:bidi w:val="0"/>
        <w:adjustRightInd/>
        <w:snapToGrid/>
        <w:spacing w:after="0" w:line="580" w:lineRule="exact"/>
        <w:ind w:firstLine="640"/>
        <w:textAlignment w:val="auto"/>
      </w:pPr>
      <w:r>
        <w:rPr>
          <w:rFonts w:ascii="仿宋_GB2312" w:hAnsi="仿宋_GB2312" w:eastAsia="仿宋_GB2312"/>
          <w:sz w:val="32"/>
        </w:rPr>
        <w:t>社会保障和就业支出（类）行政事业单位养老支出（款）机关事业单位基本养老保险缴费支出（项）。年初预算为13.4万元，支出决算为13.4万元，完成年初预算的100%。决算数与年初预算基本持平，主要原因是根据实际需要编制预算，量入为出。</w:t>
      </w:r>
    </w:p>
    <w:p w14:paraId="55763CD8">
      <w:pPr>
        <w:keepNext w:val="0"/>
        <w:keepLines w:val="0"/>
        <w:pageBreakBefore w:val="0"/>
        <w:widowControl/>
        <w:kinsoku/>
        <w:wordWrap/>
        <w:overflowPunct/>
        <w:topLinePunct w:val="0"/>
        <w:autoSpaceDE/>
        <w:autoSpaceDN/>
        <w:bidi w:val="0"/>
        <w:adjustRightInd/>
        <w:snapToGrid/>
        <w:spacing w:after="0" w:line="580" w:lineRule="exact"/>
        <w:ind w:firstLine="640"/>
        <w:textAlignment w:val="auto"/>
      </w:pPr>
      <w:r>
        <w:rPr>
          <w:rFonts w:ascii="仿宋_GB2312" w:hAnsi="仿宋_GB2312" w:eastAsia="仿宋_GB2312"/>
          <w:sz w:val="32"/>
        </w:rPr>
        <w:t>社会保障和就业支出（类）行政事业单位养老支出（款）机关事业单位职业年金缴费支出（项）。年初预算为6.7万元，支出决算为6.7万元，完成年初预算的100%。决算数与年初预算基本持平，主要原因是根据实际需要编制预算，量入为出。</w:t>
      </w:r>
    </w:p>
    <w:p w14:paraId="731B96A3">
      <w:pPr>
        <w:keepNext w:val="0"/>
        <w:keepLines w:val="0"/>
        <w:pageBreakBefore w:val="0"/>
        <w:widowControl/>
        <w:kinsoku/>
        <w:wordWrap/>
        <w:overflowPunct/>
        <w:topLinePunct w:val="0"/>
        <w:autoSpaceDE/>
        <w:autoSpaceDN/>
        <w:bidi w:val="0"/>
        <w:adjustRightInd/>
        <w:snapToGrid/>
        <w:spacing w:after="0" w:line="580" w:lineRule="exact"/>
        <w:ind w:firstLine="640"/>
        <w:textAlignment w:val="auto"/>
      </w:pPr>
      <w:r>
        <w:rPr>
          <w:rFonts w:ascii="仿宋_GB2312" w:hAnsi="仿宋_GB2312" w:eastAsia="仿宋_GB2312"/>
          <w:sz w:val="32"/>
        </w:rPr>
        <w:t>住房保障支出（类）住房改革支出（款）住房公积金（项）。年初预算为11.78万元，支出决算为14.17万元，完成年初预算的120.35%。决算数大于年初预算数的主要原因是住房公积金缴存基数调整，实际缴存额相应增加。</w:t>
      </w:r>
    </w:p>
    <w:p w14:paraId="68A89F13">
      <w:pPr>
        <w:keepNext w:val="0"/>
        <w:keepLines w:val="0"/>
        <w:pageBreakBefore w:val="0"/>
        <w:widowControl/>
        <w:kinsoku/>
        <w:wordWrap/>
        <w:overflowPunct/>
        <w:topLinePunct w:val="0"/>
        <w:autoSpaceDE/>
        <w:autoSpaceDN/>
        <w:bidi w:val="0"/>
        <w:adjustRightInd/>
        <w:snapToGrid/>
        <w:spacing w:after="0" w:line="580" w:lineRule="exact"/>
        <w:ind w:firstLine="640"/>
        <w:textAlignment w:val="auto"/>
      </w:pPr>
      <w:r>
        <w:rPr>
          <w:rFonts w:ascii="黑体" w:hAnsi="黑体" w:eastAsia="黑体"/>
          <w:sz w:val="32"/>
        </w:rPr>
        <w:t>六、一般公共预算财政拨款基本支出决算情况</w:t>
      </w:r>
    </w:p>
    <w:p w14:paraId="794C458E">
      <w:pPr>
        <w:keepNext w:val="0"/>
        <w:keepLines w:val="0"/>
        <w:pageBreakBefore w:val="0"/>
        <w:widowControl/>
        <w:kinsoku/>
        <w:wordWrap/>
        <w:overflowPunct/>
        <w:topLinePunct w:val="0"/>
        <w:autoSpaceDE/>
        <w:autoSpaceDN/>
        <w:bidi w:val="0"/>
        <w:adjustRightInd/>
        <w:snapToGrid/>
        <w:spacing w:after="0" w:line="580" w:lineRule="exact"/>
        <w:ind w:firstLine="640"/>
        <w:textAlignment w:val="auto"/>
      </w:pPr>
      <w:r>
        <w:rPr>
          <w:rFonts w:ascii="仿宋_GB2312" w:hAnsi="仿宋_GB2312" w:eastAsia="仿宋_GB2312"/>
          <w:sz w:val="32"/>
        </w:rPr>
        <w:t>2025年度一般公共预算财政拨款基本支出决算207.04万元，包括人员经费和公用经费，支出具体情况如下：</w:t>
      </w:r>
    </w:p>
    <w:p w14:paraId="090E41C6">
      <w:pPr>
        <w:keepNext w:val="0"/>
        <w:keepLines w:val="0"/>
        <w:pageBreakBefore w:val="0"/>
        <w:widowControl/>
        <w:kinsoku/>
        <w:wordWrap/>
        <w:overflowPunct/>
        <w:topLinePunct w:val="0"/>
        <w:autoSpaceDE/>
        <w:autoSpaceDN/>
        <w:bidi w:val="0"/>
        <w:adjustRightInd/>
        <w:snapToGrid/>
        <w:spacing w:after="0" w:line="580" w:lineRule="exact"/>
        <w:ind w:firstLine="640"/>
        <w:textAlignment w:val="auto"/>
      </w:pPr>
      <w:r>
        <w:rPr>
          <w:rFonts w:ascii="仿宋_GB2312" w:hAnsi="仿宋_GB2312" w:eastAsia="仿宋_GB2312"/>
          <w:sz w:val="32"/>
        </w:rPr>
        <w:t>人员经费182.26万元，主要包括：基本工资、津贴补贴、奖金、绩效工资、机关事业单位基本养老保险缴费、职业年金缴费、职工基本医疗保险缴费、其他社会保障缴费、住房公积金、退休费、医疗费补助等。</w:t>
      </w:r>
    </w:p>
    <w:p w14:paraId="33E342D6">
      <w:pPr>
        <w:keepNext w:val="0"/>
        <w:keepLines w:val="0"/>
        <w:pageBreakBefore w:val="0"/>
        <w:widowControl/>
        <w:kinsoku/>
        <w:wordWrap/>
        <w:overflowPunct/>
        <w:topLinePunct w:val="0"/>
        <w:autoSpaceDE/>
        <w:autoSpaceDN/>
        <w:bidi w:val="0"/>
        <w:adjustRightInd/>
        <w:snapToGrid/>
        <w:spacing w:after="0" w:line="580" w:lineRule="exact"/>
        <w:ind w:firstLine="640"/>
        <w:textAlignment w:val="auto"/>
      </w:pPr>
      <w:r>
        <w:rPr>
          <w:rFonts w:ascii="仿宋_GB2312" w:hAnsi="仿宋_GB2312" w:eastAsia="仿宋_GB2312"/>
          <w:sz w:val="32"/>
        </w:rPr>
        <w:t>公用经费24.78万元，主要包括：其他交通费用、其他商品和服务支出等。</w:t>
      </w:r>
    </w:p>
    <w:p w14:paraId="61F1094A">
      <w:pPr>
        <w:keepNext w:val="0"/>
        <w:keepLines w:val="0"/>
        <w:pageBreakBefore w:val="0"/>
        <w:widowControl/>
        <w:kinsoku/>
        <w:wordWrap/>
        <w:overflowPunct/>
        <w:topLinePunct w:val="0"/>
        <w:autoSpaceDE/>
        <w:autoSpaceDN/>
        <w:bidi w:val="0"/>
        <w:adjustRightInd/>
        <w:snapToGrid/>
        <w:spacing w:after="0" w:line="580" w:lineRule="exact"/>
        <w:ind w:firstLine="640"/>
        <w:textAlignment w:val="auto"/>
      </w:pPr>
      <w:r>
        <w:rPr>
          <w:rFonts w:ascii="黑体" w:hAnsi="黑体" w:eastAsia="黑体"/>
          <w:sz w:val="32"/>
        </w:rPr>
        <w:t>七、政府性基金预算财政拨款收入支出决算情况</w:t>
      </w:r>
    </w:p>
    <w:p w14:paraId="1907C35D">
      <w:pPr>
        <w:keepNext w:val="0"/>
        <w:keepLines w:val="0"/>
        <w:pageBreakBefore w:val="0"/>
        <w:widowControl/>
        <w:kinsoku/>
        <w:wordWrap/>
        <w:overflowPunct/>
        <w:topLinePunct w:val="0"/>
        <w:autoSpaceDE/>
        <w:autoSpaceDN/>
        <w:bidi w:val="0"/>
        <w:adjustRightInd/>
        <w:snapToGrid/>
        <w:spacing w:after="0" w:line="580" w:lineRule="exact"/>
        <w:ind w:firstLine="640"/>
        <w:textAlignment w:val="auto"/>
      </w:pPr>
      <w:r>
        <w:rPr>
          <w:rFonts w:ascii="仿宋_GB2312" w:hAnsi="仿宋_GB2312" w:eastAsia="仿宋_GB2312"/>
          <w:sz w:val="32"/>
        </w:rPr>
        <w:t>本单位没有政府性基金财政拨款收支。公开表格实行零报告，即空表列示。</w:t>
      </w:r>
    </w:p>
    <w:p w14:paraId="71E34F6B">
      <w:pPr>
        <w:keepNext w:val="0"/>
        <w:keepLines w:val="0"/>
        <w:pageBreakBefore w:val="0"/>
        <w:widowControl/>
        <w:kinsoku/>
        <w:wordWrap/>
        <w:overflowPunct/>
        <w:topLinePunct w:val="0"/>
        <w:autoSpaceDE/>
        <w:autoSpaceDN/>
        <w:bidi w:val="0"/>
        <w:adjustRightInd/>
        <w:snapToGrid/>
        <w:spacing w:after="0" w:line="580" w:lineRule="exact"/>
        <w:ind w:firstLine="640"/>
        <w:textAlignment w:val="auto"/>
      </w:pPr>
      <w:r>
        <w:rPr>
          <w:rFonts w:ascii="黑体" w:hAnsi="黑体" w:eastAsia="黑体"/>
          <w:sz w:val="32"/>
        </w:rPr>
        <w:t>八、国有资本经营预算财政拨款支出决算情况</w:t>
      </w:r>
    </w:p>
    <w:p w14:paraId="0FB754E5">
      <w:pPr>
        <w:keepNext w:val="0"/>
        <w:keepLines w:val="0"/>
        <w:pageBreakBefore w:val="0"/>
        <w:widowControl/>
        <w:kinsoku/>
        <w:wordWrap/>
        <w:overflowPunct/>
        <w:topLinePunct w:val="0"/>
        <w:autoSpaceDE/>
        <w:autoSpaceDN/>
        <w:bidi w:val="0"/>
        <w:adjustRightInd/>
        <w:snapToGrid/>
        <w:spacing w:after="0" w:line="580" w:lineRule="exact"/>
        <w:ind w:firstLine="640"/>
        <w:textAlignment w:val="auto"/>
      </w:pPr>
      <w:r>
        <w:rPr>
          <w:rFonts w:ascii="仿宋_GB2312" w:hAnsi="仿宋_GB2312" w:eastAsia="仿宋_GB2312"/>
          <w:sz w:val="32"/>
        </w:rPr>
        <w:t>本单位没有国有资本经营预算财政拨款支出；公开表格实行零报告，即空表列示。</w:t>
      </w:r>
    </w:p>
    <w:p w14:paraId="3334F4A9">
      <w:pPr>
        <w:keepNext w:val="0"/>
        <w:keepLines w:val="0"/>
        <w:pageBreakBefore w:val="0"/>
        <w:widowControl/>
        <w:kinsoku/>
        <w:wordWrap/>
        <w:overflowPunct/>
        <w:topLinePunct w:val="0"/>
        <w:autoSpaceDE/>
        <w:autoSpaceDN/>
        <w:bidi w:val="0"/>
        <w:adjustRightInd/>
        <w:snapToGrid/>
        <w:spacing w:after="0" w:line="580" w:lineRule="exact"/>
        <w:ind w:firstLine="640"/>
        <w:textAlignment w:val="auto"/>
      </w:pPr>
      <w:r>
        <w:rPr>
          <w:rFonts w:ascii="黑体" w:hAnsi="黑体" w:eastAsia="黑体"/>
          <w:sz w:val="32"/>
        </w:rPr>
        <w:t>九、财政拨款“三公”经费支出决算情况</w:t>
      </w:r>
    </w:p>
    <w:p w14:paraId="27C1D151">
      <w:pPr>
        <w:keepNext w:val="0"/>
        <w:keepLines w:val="0"/>
        <w:pageBreakBefore w:val="0"/>
        <w:widowControl/>
        <w:kinsoku/>
        <w:wordWrap/>
        <w:overflowPunct/>
        <w:topLinePunct w:val="0"/>
        <w:autoSpaceDE/>
        <w:autoSpaceDN/>
        <w:bidi w:val="0"/>
        <w:adjustRightInd/>
        <w:snapToGrid/>
        <w:spacing w:after="0" w:line="580" w:lineRule="exact"/>
        <w:ind w:firstLine="640"/>
        <w:textAlignment w:val="auto"/>
      </w:pPr>
      <w:r>
        <w:rPr>
          <w:rFonts w:ascii="楷体_GB2312" w:hAnsi="楷体_GB2312" w:eastAsia="楷体_GB2312"/>
          <w:sz w:val="32"/>
        </w:rPr>
        <w:t>（一）“三公”经费支出决算总体情况说明</w:t>
      </w:r>
    </w:p>
    <w:p w14:paraId="3B4F4FD1">
      <w:pPr>
        <w:keepNext w:val="0"/>
        <w:keepLines w:val="0"/>
        <w:pageBreakBefore w:val="0"/>
        <w:widowControl/>
        <w:kinsoku/>
        <w:wordWrap/>
        <w:overflowPunct/>
        <w:topLinePunct w:val="0"/>
        <w:autoSpaceDE/>
        <w:autoSpaceDN/>
        <w:bidi w:val="0"/>
        <w:adjustRightInd/>
        <w:snapToGrid/>
        <w:spacing w:after="0" w:line="580" w:lineRule="exact"/>
        <w:ind w:firstLine="640"/>
        <w:textAlignment w:val="auto"/>
      </w:pPr>
      <w:r>
        <w:rPr>
          <w:rFonts w:ascii="仿宋_GB2312" w:hAnsi="仿宋_GB2312" w:eastAsia="仿宋_GB2312"/>
          <w:sz w:val="32"/>
        </w:rPr>
        <w:t>本单位无财政拨款安排的“三公”经费支出。2025年度“三公”经费财政拨款预算数为0万元，决算数为0万元。</w:t>
      </w:r>
    </w:p>
    <w:p w14:paraId="48AB24FC">
      <w:pPr>
        <w:keepNext w:val="0"/>
        <w:keepLines w:val="0"/>
        <w:pageBreakBefore w:val="0"/>
        <w:widowControl/>
        <w:kinsoku/>
        <w:wordWrap/>
        <w:overflowPunct/>
        <w:topLinePunct w:val="0"/>
        <w:autoSpaceDE/>
        <w:autoSpaceDN/>
        <w:bidi w:val="0"/>
        <w:adjustRightInd/>
        <w:snapToGrid/>
        <w:spacing w:after="0" w:line="580" w:lineRule="exact"/>
        <w:ind w:firstLine="640"/>
        <w:textAlignment w:val="auto"/>
      </w:pPr>
      <w:r>
        <w:rPr>
          <w:rFonts w:ascii="楷体_GB2312" w:hAnsi="楷体_GB2312" w:eastAsia="楷体_GB2312"/>
          <w:sz w:val="32"/>
        </w:rPr>
        <w:t>（二）“三公”经费支出决算具体情况</w:t>
      </w:r>
    </w:p>
    <w:p w14:paraId="42DB5891">
      <w:pPr>
        <w:keepNext w:val="0"/>
        <w:keepLines w:val="0"/>
        <w:pageBreakBefore w:val="0"/>
        <w:widowControl/>
        <w:kinsoku/>
        <w:wordWrap/>
        <w:overflowPunct/>
        <w:topLinePunct w:val="0"/>
        <w:autoSpaceDE/>
        <w:autoSpaceDN/>
        <w:bidi w:val="0"/>
        <w:adjustRightInd/>
        <w:snapToGrid/>
        <w:spacing w:after="0" w:line="580" w:lineRule="exact"/>
        <w:ind w:firstLine="640"/>
        <w:textAlignment w:val="auto"/>
      </w:pPr>
      <w:r>
        <w:rPr>
          <w:rFonts w:ascii="仿宋_GB2312" w:hAnsi="仿宋_GB2312" w:eastAsia="仿宋_GB2312"/>
          <w:sz w:val="32"/>
        </w:rPr>
        <w:t>1.因公出国（境）费决算数为0万元，因公出国（境）团组0个，累计0人次。</w:t>
      </w:r>
    </w:p>
    <w:p w14:paraId="0CC30002">
      <w:pPr>
        <w:keepNext w:val="0"/>
        <w:keepLines w:val="0"/>
        <w:pageBreakBefore w:val="0"/>
        <w:widowControl/>
        <w:kinsoku/>
        <w:wordWrap/>
        <w:overflowPunct/>
        <w:topLinePunct w:val="0"/>
        <w:autoSpaceDE/>
        <w:autoSpaceDN/>
        <w:bidi w:val="0"/>
        <w:adjustRightInd/>
        <w:snapToGrid/>
        <w:spacing w:after="0" w:line="580" w:lineRule="exact"/>
        <w:ind w:firstLine="640"/>
        <w:textAlignment w:val="auto"/>
      </w:pPr>
      <w:r>
        <w:rPr>
          <w:rFonts w:ascii="仿宋_GB2312" w:hAnsi="仿宋_GB2312" w:eastAsia="仿宋_GB2312"/>
          <w:sz w:val="32"/>
        </w:rPr>
        <w:t>2.公务用车购置及运行维护费决算数为0万元，其中：公务用车购置费支出0万元，2025年使用财政拨款购置公务用车0辆；公务用车运行维护费0万元，2025年财政拨款开支运行维护费的公务用车保有量为0辆。</w:t>
      </w:r>
    </w:p>
    <w:p w14:paraId="686EA6AD">
      <w:pPr>
        <w:keepNext w:val="0"/>
        <w:keepLines w:val="0"/>
        <w:pageBreakBefore w:val="0"/>
        <w:widowControl/>
        <w:kinsoku/>
        <w:wordWrap/>
        <w:overflowPunct/>
        <w:topLinePunct w:val="0"/>
        <w:autoSpaceDE/>
        <w:autoSpaceDN/>
        <w:bidi w:val="0"/>
        <w:adjustRightInd/>
        <w:snapToGrid/>
        <w:spacing w:after="0" w:line="580" w:lineRule="exact"/>
        <w:ind w:firstLine="640"/>
        <w:textAlignment w:val="auto"/>
      </w:pPr>
      <w:r>
        <w:rPr>
          <w:rFonts w:ascii="仿宋_GB2312" w:hAnsi="仿宋_GB2312" w:eastAsia="仿宋_GB2312"/>
          <w:sz w:val="32"/>
        </w:rPr>
        <w:t>3.公务接待费决算数为0万元。其中：国内接待费0万元，共计接待0批次、0人次（含外事接待0批次、0人次）；国（境）外接待费0万元，共计接待0批次、0人次。</w:t>
      </w:r>
    </w:p>
    <w:p w14:paraId="4A296636">
      <w:pPr>
        <w:keepNext w:val="0"/>
        <w:keepLines w:val="0"/>
        <w:pageBreakBefore w:val="0"/>
        <w:widowControl/>
        <w:kinsoku/>
        <w:wordWrap/>
        <w:overflowPunct/>
        <w:topLinePunct w:val="0"/>
        <w:autoSpaceDE/>
        <w:autoSpaceDN/>
        <w:bidi w:val="0"/>
        <w:adjustRightInd/>
        <w:snapToGrid/>
        <w:spacing w:after="0" w:line="580" w:lineRule="exact"/>
        <w:ind w:firstLine="640"/>
        <w:textAlignment w:val="auto"/>
      </w:pPr>
      <w:r>
        <w:rPr>
          <w:rFonts w:ascii="黑体" w:hAnsi="黑体" w:eastAsia="黑体"/>
          <w:sz w:val="32"/>
        </w:rPr>
        <w:t>十、其他重要事项情况说明</w:t>
      </w:r>
    </w:p>
    <w:p w14:paraId="611889BB">
      <w:pPr>
        <w:keepNext w:val="0"/>
        <w:keepLines w:val="0"/>
        <w:pageBreakBefore w:val="0"/>
        <w:widowControl/>
        <w:kinsoku/>
        <w:wordWrap/>
        <w:overflowPunct/>
        <w:topLinePunct w:val="0"/>
        <w:autoSpaceDE/>
        <w:autoSpaceDN/>
        <w:bidi w:val="0"/>
        <w:adjustRightInd/>
        <w:snapToGrid/>
        <w:spacing w:after="0" w:line="580" w:lineRule="exact"/>
        <w:ind w:firstLine="640"/>
        <w:textAlignment w:val="auto"/>
      </w:pPr>
      <w:r>
        <w:rPr>
          <w:rFonts w:ascii="楷体_GB2312" w:hAnsi="楷体_GB2312" w:eastAsia="楷体_GB2312"/>
          <w:sz w:val="32"/>
        </w:rPr>
        <w:t>（一）机关运行经费支出情况</w:t>
      </w:r>
    </w:p>
    <w:p w14:paraId="2F0D35CE">
      <w:pPr>
        <w:keepNext w:val="0"/>
        <w:keepLines w:val="0"/>
        <w:pageBreakBefore w:val="0"/>
        <w:widowControl/>
        <w:kinsoku/>
        <w:wordWrap/>
        <w:overflowPunct/>
        <w:topLinePunct w:val="0"/>
        <w:autoSpaceDE/>
        <w:autoSpaceDN/>
        <w:bidi w:val="0"/>
        <w:adjustRightInd/>
        <w:snapToGrid/>
        <w:spacing w:after="0" w:line="580" w:lineRule="exact"/>
        <w:ind w:firstLine="640"/>
        <w:textAlignment w:val="auto"/>
      </w:pPr>
      <w:r>
        <w:rPr>
          <w:rFonts w:ascii="仿宋_GB2312" w:hAnsi="仿宋_GB2312" w:eastAsia="仿宋_GB2312"/>
          <w:sz w:val="32"/>
        </w:rPr>
        <w:t>2025年度机关运行经费支出24.78万元，比2024年度减少16.29万元，下降39.66%，主要原因是严格落实党政机关习惯过紧日子要求，大力压减一般性支出。</w:t>
      </w:r>
    </w:p>
    <w:p w14:paraId="6C1E85B7">
      <w:pPr>
        <w:keepNext w:val="0"/>
        <w:keepLines w:val="0"/>
        <w:pageBreakBefore w:val="0"/>
        <w:widowControl/>
        <w:kinsoku/>
        <w:wordWrap/>
        <w:overflowPunct/>
        <w:topLinePunct w:val="0"/>
        <w:autoSpaceDE/>
        <w:autoSpaceDN/>
        <w:bidi w:val="0"/>
        <w:adjustRightInd/>
        <w:snapToGrid/>
        <w:spacing w:after="0" w:line="580" w:lineRule="exact"/>
        <w:ind w:firstLine="640"/>
        <w:textAlignment w:val="auto"/>
      </w:pPr>
      <w:r>
        <w:rPr>
          <w:rFonts w:ascii="楷体_GB2312" w:hAnsi="楷体_GB2312" w:eastAsia="楷体_GB2312"/>
          <w:sz w:val="32"/>
        </w:rPr>
        <w:t>（二）政府采购支出情况</w:t>
      </w:r>
    </w:p>
    <w:p w14:paraId="64CE5D2A">
      <w:pPr>
        <w:keepNext w:val="0"/>
        <w:keepLines w:val="0"/>
        <w:pageBreakBefore w:val="0"/>
        <w:widowControl/>
        <w:kinsoku/>
        <w:wordWrap/>
        <w:overflowPunct/>
        <w:topLinePunct w:val="0"/>
        <w:autoSpaceDE/>
        <w:autoSpaceDN/>
        <w:bidi w:val="0"/>
        <w:adjustRightInd/>
        <w:snapToGrid/>
        <w:spacing w:after="0" w:line="580" w:lineRule="exact"/>
        <w:ind w:firstLine="640"/>
        <w:textAlignment w:val="auto"/>
      </w:pPr>
      <w:r>
        <w:rPr>
          <w:rFonts w:ascii="仿宋_GB2312" w:hAnsi="仿宋_GB2312" w:eastAsia="仿宋_GB2312"/>
          <w:sz w:val="32"/>
        </w:rPr>
        <w:t>2025年度政府采购支出总额</w:t>
      </w:r>
      <w:r>
        <w:rPr>
          <w:rFonts w:hint="eastAsia"/>
          <w:sz w:val="32"/>
          <w:lang w:val="en-US" w:eastAsia="zh-CN"/>
        </w:rPr>
        <w:t>0</w:t>
      </w:r>
      <w:r>
        <w:rPr>
          <w:rFonts w:ascii="仿宋_GB2312" w:hAnsi="仿宋_GB2312" w:eastAsia="仿宋_GB2312"/>
          <w:sz w:val="32"/>
        </w:rPr>
        <w:t>万元，其中：政府采购货物支出</w:t>
      </w:r>
      <w:r>
        <w:rPr>
          <w:rFonts w:hint="eastAsia"/>
          <w:sz w:val="32"/>
          <w:lang w:val="en-US" w:eastAsia="zh-CN"/>
        </w:rPr>
        <w:t>0</w:t>
      </w:r>
      <w:r>
        <w:rPr>
          <w:rFonts w:ascii="仿宋_GB2312" w:hAnsi="仿宋_GB2312" w:eastAsia="仿宋_GB2312"/>
          <w:sz w:val="32"/>
        </w:rPr>
        <w:t>万元、政府采购工程支出</w:t>
      </w:r>
      <w:r>
        <w:rPr>
          <w:rFonts w:hint="eastAsia"/>
          <w:sz w:val="32"/>
          <w:lang w:val="en-US" w:eastAsia="zh-CN"/>
        </w:rPr>
        <w:t>0</w:t>
      </w:r>
      <w:r>
        <w:rPr>
          <w:rFonts w:ascii="仿宋_GB2312" w:hAnsi="仿宋_GB2312" w:eastAsia="仿宋_GB2312"/>
          <w:sz w:val="32"/>
        </w:rPr>
        <w:t>万元、政府采购服务支出</w:t>
      </w:r>
      <w:r>
        <w:rPr>
          <w:rFonts w:hint="eastAsia"/>
          <w:sz w:val="32"/>
          <w:lang w:val="en-US" w:eastAsia="zh-CN"/>
        </w:rPr>
        <w:t>0</w:t>
      </w:r>
      <w:r>
        <w:rPr>
          <w:rFonts w:ascii="仿宋_GB2312" w:hAnsi="仿宋_GB2312" w:eastAsia="仿宋_GB2312"/>
          <w:sz w:val="32"/>
        </w:rPr>
        <w:t>万元。授予中小企业合同金额</w:t>
      </w:r>
      <w:r>
        <w:rPr>
          <w:rFonts w:hint="eastAsia"/>
          <w:sz w:val="32"/>
          <w:lang w:val="en-US" w:eastAsia="zh-CN"/>
        </w:rPr>
        <w:t>0</w:t>
      </w:r>
      <w:r>
        <w:rPr>
          <w:rFonts w:ascii="仿宋_GB2312" w:hAnsi="仿宋_GB2312" w:eastAsia="仿宋_GB2312"/>
          <w:sz w:val="32"/>
        </w:rPr>
        <w:t>万元，其中：授予小微企业合同金额</w:t>
      </w:r>
      <w:r>
        <w:rPr>
          <w:rFonts w:hint="eastAsia"/>
          <w:sz w:val="32"/>
          <w:lang w:val="en-US" w:eastAsia="zh-CN"/>
        </w:rPr>
        <w:t>0</w:t>
      </w:r>
      <w:r>
        <w:rPr>
          <w:rFonts w:ascii="仿宋_GB2312" w:hAnsi="仿宋_GB2312" w:eastAsia="仿宋_GB2312"/>
          <w:sz w:val="32"/>
        </w:rPr>
        <w:t>万元。</w:t>
      </w:r>
    </w:p>
    <w:p w14:paraId="7E4EDD82">
      <w:pPr>
        <w:keepNext w:val="0"/>
        <w:keepLines w:val="0"/>
        <w:pageBreakBefore w:val="0"/>
        <w:widowControl/>
        <w:kinsoku/>
        <w:wordWrap/>
        <w:overflowPunct/>
        <w:topLinePunct w:val="0"/>
        <w:autoSpaceDE/>
        <w:autoSpaceDN/>
        <w:bidi w:val="0"/>
        <w:adjustRightInd/>
        <w:snapToGrid/>
        <w:spacing w:after="0" w:line="580" w:lineRule="exact"/>
        <w:ind w:firstLine="640"/>
        <w:textAlignment w:val="auto"/>
      </w:pPr>
      <w:r>
        <w:rPr>
          <w:rFonts w:ascii="楷体_GB2312" w:hAnsi="楷体_GB2312" w:eastAsia="楷体_GB2312"/>
          <w:sz w:val="32"/>
        </w:rPr>
        <w:t>（三）国有资产占用情况</w:t>
      </w:r>
    </w:p>
    <w:p w14:paraId="7AF74AAE">
      <w:pPr>
        <w:keepNext w:val="0"/>
        <w:keepLines w:val="0"/>
        <w:pageBreakBefore w:val="0"/>
        <w:widowControl/>
        <w:kinsoku/>
        <w:wordWrap/>
        <w:overflowPunct/>
        <w:topLinePunct w:val="0"/>
        <w:autoSpaceDE/>
        <w:autoSpaceDN/>
        <w:bidi w:val="0"/>
        <w:adjustRightInd/>
        <w:snapToGrid/>
        <w:spacing w:after="0" w:line="580" w:lineRule="exact"/>
        <w:ind w:firstLine="640"/>
        <w:textAlignment w:val="auto"/>
      </w:pPr>
      <w:r>
        <w:rPr>
          <w:rFonts w:ascii="仿宋_GB2312" w:hAnsi="仿宋_GB2312" w:eastAsia="仿宋_GB2312"/>
          <w:sz w:val="32"/>
        </w:rPr>
        <w:t>截至2025年12月31日，本单位共有车辆</w:t>
      </w:r>
      <w:r>
        <w:rPr>
          <w:rFonts w:hint="eastAsia"/>
          <w:sz w:val="32"/>
          <w:lang w:val="en-US" w:eastAsia="zh-CN"/>
        </w:rPr>
        <w:t>0</w:t>
      </w:r>
      <w:r>
        <w:rPr>
          <w:rFonts w:ascii="仿宋_GB2312" w:hAnsi="仿宋_GB2312" w:eastAsia="仿宋_GB2312"/>
          <w:sz w:val="32"/>
        </w:rPr>
        <w:t>辆，其中，符合规定领导干部用车</w:t>
      </w:r>
      <w:r>
        <w:rPr>
          <w:rFonts w:hint="eastAsia"/>
          <w:sz w:val="32"/>
          <w:lang w:val="en-US" w:eastAsia="zh-CN"/>
        </w:rPr>
        <w:t>0</w:t>
      </w:r>
      <w:r>
        <w:rPr>
          <w:rFonts w:ascii="仿宋_GB2312" w:hAnsi="仿宋_GB2312" w:eastAsia="仿宋_GB2312"/>
          <w:sz w:val="32"/>
        </w:rPr>
        <w:t>辆、机要通信用车</w:t>
      </w:r>
      <w:r>
        <w:rPr>
          <w:rFonts w:hint="eastAsia"/>
          <w:sz w:val="32"/>
          <w:lang w:val="en-US" w:eastAsia="zh-CN"/>
        </w:rPr>
        <w:t>0</w:t>
      </w:r>
      <w:r>
        <w:rPr>
          <w:rFonts w:ascii="仿宋_GB2312" w:hAnsi="仿宋_GB2312" w:eastAsia="仿宋_GB2312"/>
          <w:sz w:val="32"/>
        </w:rPr>
        <w:t>辆、应急保障用车</w:t>
      </w:r>
      <w:r>
        <w:rPr>
          <w:rFonts w:hint="eastAsia"/>
          <w:sz w:val="32"/>
          <w:lang w:val="en-US" w:eastAsia="zh-CN"/>
        </w:rPr>
        <w:t>0</w:t>
      </w:r>
      <w:r>
        <w:rPr>
          <w:rFonts w:ascii="仿宋_GB2312" w:hAnsi="仿宋_GB2312" w:eastAsia="仿宋_GB2312"/>
          <w:sz w:val="32"/>
        </w:rPr>
        <w:t>辆、执法执勤用车</w:t>
      </w:r>
      <w:r>
        <w:rPr>
          <w:rFonts w:hint="eastAsia"/>
          <w:sz w:val="32"/>
          <w:lang w:val="en-US" w:eastAsia="zh-CN"/>
        </w:rPr>
        <w:t>0</w:t>
      </w:r>
      <w:r>
        <w:rPr>
          <w:rFonts w:ascii="仿宋_GB2312" w:hAnsi="仿宋_GB2312" w:eastAsia="仿宋_GB2312"/>
          <w:sz w:val="32"/>
        </w:rPr>
        <w:t>辆、特种专业技术用车</w:t>
      </w:r>
      <w:r>
        <w:rPr>
          <w:rFonts w:hint="eastAsia"/>
          <w:sz w:val="32"/>
          <w:lang w:val="en-US" w:eastAsia="zh-CN"/>
        </w:rPr>
        <w:t>0</w:t>
      </w:r>
      <w:r>
        <w:rPr>
          <w:rFonts w:ascii="仿宋_GB2312" w:hAnsi="仿宋_GB2312" w:eastAsia="仿宋_GB2312"/>
          <w:sz w:val="32"/>
        </w:rPr>
        <w:t>辆、离退休干部服务用车</w:t>
      </w:r>
      <w:r>
        <w:rPr>
          <w:rFonts w:hint="eastAsia"/>
          <w:sz w:val="32"/>
          <w:lang w:val="en-US" w:eastAsia="zh-CN"/>
        </w:rPr>
        <w:t>0</w:t>
      </w:r>
      <w:r>
        <w:rPr>
          <w:rFonts w:ascii="仿宋_GB2312" w:hAnsi="仿宋_GB2312" w:eastAsia="仿宋_GB2312"/>
          <w:sz w:val="32"/>
        </w:rPr>
        <w:t>辆、其他用车</w:t>
      </w:r>
      <w:r>
        <w:rPr>
          <w:rFonts w:hint="eastAsia"/>
          <w:sz w:val="32"/>
          <w:lang w:val="en-US" w:eastAsia="zh-CN"/>
        </w:rPr>
        <w:t>0</w:t>
      </w:r>
      <w:r>
        <w:rPr>
          <w:rFonts w:ascii="仿宋_GB2312" w:hAnsi="仿宋_GB2312" w:eastAsia="仿宋_GB2312"/>
          <w:sz w:val="32"/>
        </w:rPr>
        <w:t>辆；单价100万元（含）以上设备（不含车辆）</w:t>
      </w:r>
      <w:r>
        <w:rPr>
          <w:rFonts w:hint="eastAsia"/>
          <w:sz w:val="32"/>
          <w:lang w:val="en-US" w:eastAsia="zh-CN"/>
        </w:rPr>
        <w:t>0</w:t>
      </w:r>
      <w:r>
        <w:rPr>
          <w:rFonts w:ascii="仿宋_GB2312" w:hAnsi="仿宋_GB2312" w:eastAsia="仿宋_GB2312"/>
          <w:sz w:val="32"/>
        </w:rPr>
        <w:t>台（套）。</w:t>
      </w:r>
    </w:p>
    <w:p w14:paraId="73DF70AB">
      <w:pPr>
        <w:keepNext w:val="0"/>
        <w:keepLines w:val="0"/>
        <w:pageBreakBefore w:val="0"/>
        <w:widowControl/>
        <w:kinsoku/>
        <w:wordWrap/>
        <w:overflowPunct/>
        <w:topLinePunct w:val="0"/>
        <w:autoSpaceDE/>
        <w:autoSpaceDN/>
        <w:bidi w:val="0"/>
        <w:adjustRightInd/>
        <w:snapToGrid/>
        <w:spacing w:after="0" w:line="580" w:lineRule="exact"/>
        <w:ind w:firstLine="640"/>
        <w:textAlignment w:val="auto"/>
      </w:pPr>
      <w:r>
        <w:rPr>
          <w:rFonts w:ascii="黑体" w:hAnsi="黑体" w:eastAsia="黑体"/>
          <w:sz w:val="32"/>
        </w:rPr>
        <w:t>十一、预算绩效情况说明</w:t>
      </w:r>
    </w:p>
    <w:p w14:paraId="28D30968">
      <w:pPr>
        <w:keepNext w:val="0"/>
        <w:keepLines w:val="0"/>
        <w:pageBreakBefore w:val="0"/>
        <w:widowControl/>
        <w:kinsoku/>
        <w:wordWrap/>
        <w:overflowPunct/>
        <w:topLinePunct w:val="0"/>
        <w:autoSpaceDE/>
        <w:autoSpaceDN/>
        <w:bidi w:val="0"/>
        <w:adjustRightInd/>
        <w:snapToGrid/>
        <w:spacing w:after="0" w:line="580" w:lineRule="exact"/>
        <w:ind w:firstLine="640"/>
        <w:textAlignment w:val="auto"/>
      </w:pPr>
      <w:r>
        <w:rPr>
          <w:rFonts w:ascii="楷体_GB2312" w:hAnsi="楷体_GB2312" w:eastAsia="楷体_GB2312"/>
          <w:sz w:val="32"/>
        </w:rPr>
        <w:t>（一）预算绩效管理工作开展情况</w:t>
      </w:r>
    </w:p>
    <w:p w14:paraId="12656E7C">
      <w:pPr>
        <w:keepNext w:val="0"/>
        <w:keepLines w:val="0"/>
        <w:pageBreakBefore w:val="0"/>
        <w:widowControl/>
        <w:kinsoku/>
        <w:wordWrap/>
        <w:overflowPunct/>
        <w:topLinePunct w:val="0"/>
        <w:autoSpaceDE/>
        <w:autoSpaceDN/>
        <w:bidi w:val="0"/>
        <w:adjustRightInd/>
        <w:snapToGrid/>
        <w:spacing w:after="0" w:line="580" w:lineRule="exact"/>
        <w:ind w:firstLine="640"/>
        <w:textAlignment w:val="auto"/>
      </w:pPr>
      <w:r>
        <w:rPr>
          <w:rFonts w:ascii="仿宋_GB2312" w:hAnsi="仿宋_GB2312" w:eastAsia="仿宋_GB2312"/>
          <w:sz w:val="32"/>
        </w:rPr>
        <w:t>根据预算绩效管理要求，我单位组织对2025年度区级预算全面开展绩效自评，涵盖项目0个，涉及预算资金0万元。</w:t>
      </w:r>
    </w:p>
    <w:p w14:paraId="6BC32A8E">
      <w:pPr>
        <w:keepNext w:val="0"/>
        <w:keepLines w:val="0"/>
        <w:pageBreakBefore w:val="0"/>
        <w:widowControl/>
        <w:kinsoku/>
        <w:wordWrap/>
        <w:overflowPunct/>
        <w:topLinePunct w:val="0"/>
        <w:autoSpaceDE/>
        <w:autoSpaceDN/>
        <w:bidi w:val="0"/>
        <w:adjustRightInd/>
        <w:snapToGrid/>
        <w:spacing w:after="0" w:line="580" w:lineRule="exact"/>
        <w:ind w:firstLine="640"/>
        <w:textAlignment w:val="auto"/>
      </w:pPr>
      <w:r>
        <w:rPr>
          <w:rFonts w:ascii="仿宋_GB2312" w:hAnsi="仿宋_GB2312" w:eastAsia="仿宋_GB2312"/>
          <w:sz w:val="32"/>
        </w:rPr>
        <w:t>本单位无重点绩效评价项目。</w:t>
      </w:r>
    </w:p>
    <w:p w14:paraId="04289310">
      <w:pPr>
        <w:keepNext w:val="0"/>
        <w:keepLines w:val="0"/>
        <w:pageBreakBefore w:val="0"/>
        <w:widowControl/>
        <w:kinsoku/>
        <w:wordWrap/>
        <w:overflowPunct/>
        <w:topLinePunct w:val="0"/>
        <w:autoSpaceDE/>
        <w:autoSpaceDN/>
        <w:bidi w:val="0"/>
        <w:adjustRightInd/>
        <w:snapToGrid/>
        <w:spacing w:after="0" w:line="580" w:lineRule="exact"/>
        <w:ind w:firstLine="640"/>
        <w:textAlignment w:val="auto"/>
      </w:pPr>
      <w:r>
        <w:rPr>
          <w:rFonts w:ascii="楷体_GB2312" w:hAnsi="楷体_GB2312" w:eastAsia="楷体_GB2312"/>
          <w:sz w:val="32"/>
        </w:rPr>
        <w:t>（二）区级预算项目绩效自评结果</w:t>
      </w:r>
    </w:p>
    <w:p w14:paraId="3BFF7E86">
      <w:pPr>
        <w:keepNext w:val="0"/>
        <w:keepLines w:val="0"/>
        <w:pageBreakBefore w:val="0"/>
        <w:widowControl/>
        <w:kinsoku/>
        <w:wordWrap/>
        <w:overflowPunct/>
        <w:topLinePunct w:val="0"/>
        <w:autoSpaceDE/>
        <w:autoSpaceDN/>
        <w:bidi w:val="0"/>
        <w:adjustRightInd/>
        <w:snapToGrid/>
        <w:spacing w:after="0" w:line="580" w:lineRule="exact"/>
        <w:ind w:firstLine="640"/>
        <w:textAlignment w:val="auto"/>
      </w:pPr>
      <w:r>
        <w:rPr>
          <w:rFonts w:ascii="仿宋_GB2312" w:hAnsi="仿宋_GB2312" w:eastAsia="仿宋_GB2312"/>
          <w:sz w:val="32"/>
        </w:rPr>
        <w:t>本单位无自评项目。</w:t>
      </w:r>
    </w:p>
    <w:p w14:paraId="673B6EBD">
      <w:pPr>
        <w:keepNext w:val="0"/>
        <w:keepLines w:val="0"/>
        <w:pageBreakBefore w:val="0"/>
        <w:widowControl/>
        <w:kinsoku/>
        <w:wordWrap/>
        <w:overflowPunct/>
        <w:topLinePunct w:val="0"/>
        <w:autoSpaceDE/>
        <w:autoSpaceDN/>
        <w:bidi w:val="0"/>
        <w:adjustRightInd/>
        <w:snapToGrid/>
        <w:spacing w:after="0" w:line="580" w:lineRule="exact"/>
        <w:ind w:firstLine="640"/>
        <w:textAlignment w:val="auto"/>
      </w:pPr>
      <w:r>
        <w:rPr>
          <w:rFonts w:ascii="楷体_GB2312" w:hAnsi="楷体_GB2312" w:eastAsia="楷体_GB2312"/>
          <w:sz w:val="32"/>
        </w:rPr>
        <w:t>（三）重点绩效评价结果</w:t>
      </w:r>
    </w:p>
    <w:p w14:paraId="6178C3C5">
      <w:pPr>
        <w:keepNext w:val="0"/>
        <w:keepLines w:val="0"/>
        <w:pageBreakBefore w:val="0"/>
        <w:widowControl/>
        <w:kinsoku/>
        <w:wordWrap/>
        <w:overflowPunct/>
        <w:topLinePunct w:val="0"/>
        <w:autoSpaceDE/>
        <w:autoSpaceDN/>
        <w:bidi w:val="0"/>
        <w:adjustRightInd/>
        <w:snapToGrid/>
        <w:spacing w:after="0" w:line="580" w:lineRule="exact"/>
        <w:ind w:firstLine="640"/>
        <w:textAlignment w:val="auto"/>
      </w:pPr>
      <w:r>
        <w:rPr>
          <w:rFonts w:ascii="仿宋_GB2312" w:hAnsi="仿宋_GB2312" w:eastAsia="仿宋_GB2312"/>
          <w:sz w:val="32"/>
        </w:rPr>
        <w:t>本单位无重点绩效评价项目。</w:t>
      </w:r>
    </w:p>
    <w:p w14:paraId="51BC0820">
      <w:pPr>
        <w:keepNext w:val="0"/>
        <w:keepLines w:val="0"/>
        <w:pageBreakBefore w:val="0"/>
        <w:widowControl/>
        <w:kinsoku/>
        <w:wordWrap/>
        <w:overflowPunct/>
        <w:topLinePunct w:val="0"/>
        <w:autoSpaceDE/>
        <w:autoSpaceDN/>
        <w:bidi w:val="0"/>
        <w:adjustRightInd/>
        <w:snapToGrid/>
        <w:spacing w:after="0"/>
        <w:textAlignment w:val="auto"/>
        <w:sectPr>
          <w:pgSz w:w="11906" w:h="16838"/>
          <w:pgMar w:top="1701" w:right="1531" w:bottom="1701" w:left="1531" w:header="720" w:footer="720" w:gutter="0"/>
          <w:cols w:space="720" w:num="1"/>
          <w:docGrid w:linePitch="360" w:charSpace="0"/>
        </w:sectPr>
      </w:pPr>
    </w:p>
    <w:p w14:paraId="6C39DB47">
      <w:pPr>
        <w:ind w:firstLine="536"/>
      </w:pPr>
      <w:r>
        <w:rPr>
          <w:rFonts w:ascii="方正小标宋简体" w:hAnsi="方正小标宋简体" w:eastAsia="方正小标宋简体"/>
          <w:sz w:val="42"/>
        </w:rPr>
        <w:t>第四部分</w:t>
      </w:r>
    </w:p>
    <w:p w14:paraId="14F03A96">
      <w:pPr>
        <w:jc w:val="center"/>
      </w:pPr>
      <w:r>
        <w:rPr>
          <w:rFonts w:ascii="方正小标宋简体" w:hAnsi="方正小标宋简体" w:eastAsia="方正小标宋简体"/>
          <w:sz w:val="48"/>
        </w:rPr>
        <w:t>名词解释</w:t>
      </w:r>
    </w:p>
    <w:p w14:paraId="4174F512">
      <w:pPr>
        <w:spacing w:line="580" w:lineRule="exact"/>
        <w:ind w:firstLine="632"/>
      </w:pPr>
      <w:r>
        <w:rPr>
          <w:rFonts w:ascii="黑体" w:hAnsi="黑体" w:eastAsia="黑体"/>
          <w:sz w:val="32"/>
        </w:rPr>
        <w:t>一、财政拨款收入：</w:t>
      </w:r>
      <w:r>
        <w:rPr>
          <w:rFonts w:ascii="仿宋_GB2312" w:hAnsi="仿宋_GB2312" w:eastAsia="仿宋_GB2312"/>
          <w:sz w:val="32"/>
        </w:rPr>
        <w:t>指单位本年度从本级财政部门取得的财政拨款，包括一般公共预算财政拨款、政府性基金预算财政拨款和国有资本经营预算财政拨款。</w:t>
      </w:r>
    </w:p>
    <w:p w14:paraId="0804D27C">
      <w:pPr>
        <w:spacing w:line="580" w:lineRule="exact"/>
        <w:ind w:firstLine="632"/>
      </w:pPr>
      <w:r>
        <w:rPr>
          <w:rFonts w:ascii="黑体" w:hAnsi="黑体" w:eastAsia="黑体"/>
          <w:sz w:val="32"/>
        </w:rPr>
        <w:t>二、上级补助收入：</w:t>
      </w:r>
      <w:r>
        <w:rPr>
          <w:rFonts w:ascii="仿宋_GB2312" w:hAnsi="仿宋_GB2312" w:eastAsia="仿宋_GB2312"/>
          <w:sz w:val="32"/>
        </w:rPr>
        <w:t>指事业单位从主管部门和上级单位取得的非财政补助收入。</w:t>
      </w:r>
    </w:p>
    <w:p w14:paraId="30EE7777">
      <w:pPr>
        <w:spacing w:line="580" w:lineRule="exact"/>
        <w:ind w:firstLine="632"/>
      </w:pPr>
      <w:r>
        <w:rPr>
          <w:rFonts w:ascii="黑体" w:hAnsi="黑体" w:eastAsia="黑体"/>
          <w:sz w:val="32"/>
        </w:rPr>
        <w:t>三、事业收入：</w:t>
      </w:r>
      <w:r>
        <w:rPr>
          <w:rFonts w:ascii="仿宋_GB2312" w:hAnsi="仿宋_GB2312" w:eastAsia="仿宋_GB2312"/>
          <w:sz w:val="32"/>
        </w:rPr>
        <w:t>指事业单位开展专业业务活动及其辅助活动取得的收入；包括事业单位收到的财政专户实际核拨的教育收费等。</w:t>
      </w:r>
    </w:p>
    <w:p w14:paraId="0A3F8846">
      <w:pPr>
        <w:spacing w:line="580" w:lineRule="exact"/>
        <w:ind w:firstLine="632"/>
      </w:pPr>
      <w:r>
        <w:rPr>
          <w:rFonts w:ascii="黑体" w:hAnsi="黑体" w:eastAsia="黑体"/>
          <w:sz w:val="32"/>
        </w:rPr>
        <w:t>四、经营收入：</w:t>
      </w:r>
      <w:r>
        <w:rPr>
          <w:rFonts w:ascii="仿宋_GB2312" w:hAnsi="仿宋_GB2312" w:eastAsia="仿宋_GB2312"/>
          <w:sz w:val="32"/>
        </w:rPr>
        <w:t>指事业单位在专业业务活动及其辅助活动之外开展非独立核算经营活动取得的收入。</w:t>
      </w:r>
    </w:p>
    <w:p w14:paraId="7DBA2BD4">
      <w:pPr>
        <w:spacing w:line="580" w:lineRule="exact"/>
        <w:ind w:firstLine="632"/>
      </w:pPr>
      <w:r>
        <w:rPr>
          <w:rFonts w:ascii="黑体" w:hAnsi="黑体" w:eastAsia="黑体"/>
          <w:sz w:val="32"/>
        </w:rPr>
        <w:t>五、附属单位上缴收入：</w:t>
      </w:r>
      <w:r>
        <w:rPr>
          <w:rFonts w:ascii="仿宋_GB2312" w:hAnsi="仿宋_GB2312" w:eastAsia="仿宋_GB2312"/>
          <w:sz w:val="32"/>
        </w:rPr>
        <w:t>指事业单位附属独立核算单位按照有关规定上缴的收入。</w:t>
      </w:r>
    </w:p>
    <w:p w14:paraId="4C39FF7A">
      <w:pPr>
        <w:spacing w:line="580" w:lineRule="exact"/>
        <w:ind w:firstLine="632"/>
      </w:pPr>
      <w:r>
        <w:rPr>
          <w:rFonts w:ascii="黑体" w:hAnsi="黑体" w:eastAsia="黑体"/>
          <w:sz w:val="32"/>
        </w:rPr>
        <w:t>六、其他收入：</w:t>
      </w:r>
      <w:r>
        <w:rPr>
          <w:rFonts w:ascii="仿宋_GB2312" w:hAnsi="仿宋_GB2312" w:eastAsia="仿宋_GB2312"/>
          <w:sz w:val="32"/>
        </w:rPr>
        <w:t>指单位取得的除上述“财政拨款收入”“上级补助收入”“事业收入”“经营收入”“附属单位上缴收入”等以外的各项收入。</w:t>
      </w:r>
    </w:p>
    <w:p w14:paraId="13A39B56">
      <w:pPr>
        <w:spacing w:line="580" w:lineRule="exact"/>
        <w:ind w:firstLine="632"/>
      </w:pPr>
      <w:r>
        <w:rPr>
          <w:rFonts w:ascii="黑体" w:hAnsi="黑体" w:eastAsia="黑体"/>
          <w:sz w:val="32"/>
        </w:rPr>
        <w:t>七、使用非财政拨款结余（含专用结余）：</w:t>
      </w:r>
      <w:r>
        <w:rPr>
          <w:rFonts w:ascii="仿宋_GB2312" w:hAnsi="仿宋_GB2312" w:eastAsia="仿宋_GB2312"/>
          <w:sz w:val="32"/>
        </w:rPr>
        <w:t>指事业单位按照预算管理要求使用非财政拨款结余弥补收支差额的金额，以及使用专用结余安排支出的金额。</w:t>
      </w:r>
    </w:p>
    <w:p w14:paraId="57C60122">
      <w:pPr>
        <w:spacing w:line="580" w:lineRule="exact"/>
        <w:ind w:firstLine="632"/>
      </w:pPr>
      <w:r>
        <w:rPr>
          <w:rFonts w:ascii="黑体" w:hAnsi="黑体" w:eastAsia="黑体"/>
          <w:sz w:val="32"/>
        </w:rPr>
        <w:t>八、年初结转和结余：</w:t>
      </w:r>
      <w:r>
        <w:rPr>
          <w:rFonts w:ascii="仿宋_GB2312" w:hAnsi="仿宋_GB2312" w:eastAsia="仿宋_GB2312"/>
          <w:sz w:val="32"/>
        </w:rPr>
        <w:t>指单位以前年度尚未完成、结转到本年仍按原规定用途继续使用的资金，或项目已完成等产生的结余资金。</w:t>
      </w:r>
    </w:p>
    <w:p w14:paraId="270703A1">
      <w:pPr>
        <w:spacing w:line="580" w:lineRule="exact"/>
        <w:ind w:firstLine="632"/>
      </w:pPr>
      <w:r>
        <w:rPr>
          <w:rFonts w:ascii="黑体" w:hAnsi="黑体" w:eastAsia="黑体"/>
          <w:sz w:val="32"/>
        </w:rPr>
        <w:t>九、结余分配：</w:t>
      </w:r>
      <w:r>
        <w:rPr>
          <w:rFonts w:ascii="仿宋_GB2312" w:hAnsi="仿宋_GB2312" w:eastAsia="仿宋_GB2312"/>
          <w:sz w:val="32"/>
        </w:rPr>
        <w:t>指事业单位缴纳的所得税以及从非财政拨款结余或经营结余中提取的各类结余。</w:t>
      </w:r>
    </w:p>
    <w:p w14:paraId="3B4A5EA3">
      <w:pPr>
        <w:spacing w:line="580" w:lineRule="exact"/>
        <w:ind w:firstLine="632"/>
      </w:pPr>
      <w:r>
        <w:rPr>
          <w:rFonts w:ascii="黑体" w:hAnsi="黑体" w:eastAsia="黑体"/>
          <w:sz w:val="32"/>
        </w:rPr>
        <w:t>十、年末结转和结余：</w:t>
      </w:r>
      <w:r>
        <w:rPr>
          <w:rFonts w:ascii="仿宋_GB2312" w:hAnsi="仿宋_GB2312" w:eastAsia="仿宋_GB2312"/>
          <w:sz w:val="32"/>
        </w:rPr>
        <w:t>指单位本年度或以前年度预算安排、因客观条件发生变化未全部执行或未执行，结转到以后年度继续使用的资金，或项目已完成等产生的结余资金。</w:t>
      </w:r>
    </w:p>
    <w:p w14:paraId="0EE3FCC2">
      <w:pPr>
        <w:spacing w:line="580" w:lineRule="exact"/>
        <w:ind w:firstLine="632"/>
      </w:pPr>
      <w:r>
        <w:rPr>
          <w:rFonts w:ascii="黑体" w:hAnsi="黑体" w:eastAsia="黑体"/>
          <w:sz w:val="32"/>
        </w:rPr>
        <w:t>十一、基本支出：</w:t>
      </w:r>
      <w:r>
        <w:rPr>
          <w:rFonts w:ascii="仿宋_GB2312" w:hAnsi="仿宋_GB2312" w:eastAsia="仿宋_GB2312"/>
          <w:sz w:val="32"/>
        </w:rPr>
        <w:t>指单位为保障机构正常运转、完成日常工作任务而发生的各项支出。</w:t>
      </w:r>
    </w:p>
    <w:p w14:paraId="7EC8A0ED">
      <w:pPr>
        <w:spacing w:line="580" w:lineRule="exact"/>
        <w:ind w:firstLine="632"/>
      </w:pPr>
      <w:r>
        <w:rPr>
          <w:rFonts w:ascii="黑体" w:hAnsi="黑体" w:eastAsia="黑体"/>
          <w:sz w:val="32"/>
        </w:rPr>
        <w:t>十二、项目支出：</w:t>
      </w:r>
      <w:r>
        <w:rPr>
          <w:rFonts w:ascii="仿宋_GB2312" w:hAnsi="仿宋_GB2312" w:eastAsia="仿宋_GB2312"/>
          <w:sz w:val="32"/>
        </w:rPr>
        <w:t>指单位为完成特定的行政工作任务或事业发展目标，在基本支出之外发生的各项支出。</w:t>
      </w:r>
    </w:p>
    <w:p w14:paraId="641CBC75">
      <w:pPr>
        <w:spacing w:line="580" w:lineRule="exact"/>
        <w:ind w:firstLine="632"/>
      </w:pPr>
      <w:r>
        <w:rPr>
          <w:rFonts w:ascii="黑体" w:hAnsi="黑体" w:eastAsia="黑体"/>
          <w:sz w:val="32"/>
        </w:rPr>
        <w:t>十三、经营支出：</w:t>
      </w:r>
      <w:r>
        <w:rPr>
          <w:rFonts w:ascii="仿宋_GB2312" w:hAnsi="仿宋_GB2312" w:eastAsia="仿宋_GB2312"/>
          <w:sz w:val="32"/>
        </w:rPr>
        <w:t>指事业单位在专业业务活动及其辅助活动之外开展非独立核算经营活动发生的支出。</w:t>
      </w:r>
    </w:p>
    <w:p w14:paraId="49B0F17D">
      <w:pPr>
        <w:spacing w:line="580" w:lineRule="exact"/>
        <w:ind w:firstLine="632"/>
      </w:pPr>
      <w:r>
        <w:rPr>
          <w:rFonts w:ascii="黑体" w:hAnsi="黑体" w:eastAsia="黑体"/>
          <w:sz w:val="32"/>
        </w:rPr>
        <w:t>十四、“三公”经费：</w:t>
      </w:r>
      <w:r>
        <w:rPr>
          <w:rFonts w:ascii="仿宋_GB2312" w:hAnsi="仿宋_GB2312" w:eastAsia="仿宋_GB2312"/>
          <w:sz w:val="32"/>
        </w:rPr>
        <w:t>指单位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及按规定保留的公务用车燃料费、维修费、过桥过路费、保险费、安全奖励费用等支出；公务接待费反映单位按规定开支的各类公务接待（含外宾接待）支出。</w:t>
      </w:r>
    </w:p>
    <w:p w14:paraId="5EB0DAC4">
      <w:pPr>
        <w:spacing w:line="580" w:lineRule="exact"/>
        <w:ind w:firstLine="632"/>
      </w:pPr>
      <w:r>
        <w:rPr>
          <w:rFonts w:ascii="黑体" w:hAnsi="黑体" w:eastAsia="黑体"/>
          <w:sz w:val="32"/>
        </w:rPr>
        <w:t>十五、机关运行经费：</w:t>
      </w:r>
      <w:r>
        <w:rPr>
          <w:rFonts w:ascii="仿宋_GB2312" w:hAnsi="仿宋_GB2312" w:eastAsia="仿宋_GB2312"/>
          <w:sz w:val="32"/>
        </w:rPr>
        <w:t>指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78EEFE2">
      <w:pPr>
        <w:spacing w:line="580" w:lineRule="exact"/>
        <w:ind w:firstLine="632"/>
      </w:pPr>
      <w:r>
        <w:rPr>
          <w:rFonts w:ascii="黑体" w:hAnsi="黑体" w:eastAsia="黑体"/>
          <w:sz w:val="32"/>
        </w:rPr>
        <w:t>十六、各部门所使用的支出功能分类科目解释说明（明细到支出功能分类“项”级科目）：</w:t>
      </w:r>
    </w:p>
    <w:p w14:paraId="6C7AF81B">
      <w:pPr>
        <w:spacing w:line="580" w:lineRule="exact"/>
        <w:ind w:firstLine="640"/>
      </w:pPr>
      <w:r>
        <w:rPr>
          <w:rFonts w:ascii="仿宋_GB2312" w:hAnsi="仿宋_GB2312" w:eastAsia="仿宋_GB2312"/>
          <w:sz w:val="32"/>
        </w:rPr>
        <w:t>公共安全支出（类）检察（款）行政运行（项）：主要反映行政单位（包括实行公务员管理的事业单位）的基本支出。</w:t>
      </w:r>
    </w:p>
    <w:p w14:paraId="586CD566">
      <w:pPr>
        <w:spacing w:line="580" w:lineRule="exact"/>
        <w:ind w:firstLine="640"/>
      </w:pPr>
      <w:r>
        <w:rPr>
          <w:rFonts w:ascii="仿宋_GB2312" w:hAnsi="仿宋_GB2312" w:eastAsia="仿宋_GB2312"/>
          <w:sz w:val="32"/>
        </w:rPr>
        <w:t>公共安全支出（类）检察（款）事业运行（项）：主要反映事业单位基本支出。</w:t>
      </w:r>
    </w:p>
    <w:p w14:paraId="0D60F5D7">
      <w:pPr>
        <w:spacing w:line="580" w:lineRule="exact"/>
        <w:ind w:firstLine="640"/>
      </w:pPr>
      <w:r>
        <w:rPr>
          <w:rFonts w:ascii="仿宋_GB2312" w:hAnsi="仿宋_GB2312" w:eastAsia="仿宋_GB2312"/>
          <w:sz w:val="32"/>
        </w:rPr>
        <w:t>社会保障和就业支出（类）行政事业单位养老支出（款）机关事业单位基本养老保险缴费支出（项）：主要用于反映机关事业单位实施养老保险制度由单位缴纳的基本养老保险费支出。</w:t>
      </w:r>
      <w:bookmarkStart w:id="0" w:name="_GoBack"/>
      <w:bookmarkEnd w:id="0"/>
    </w:p>
    <w:p w14:paraId="6E7BA052">
      <w:pPr>
        <w:spacing w:line="580" w:lineRule="exact"/>
        <w:ind w:firstLine="640"/>
      </w:pPr>
      <w:r>
        <w:rPr>
          <w:rFonts w:ascii="仿宋_GB2312" w:hAnsi="仿宋_GB2312" w:eastAsia="仿宋_GB2312"/>
          <w:sz w:val="32"/>
        </w:rPr>
        <w:t>社会保障和就业支出（类）行政事业单位养老支出（款）机关事业单位职业年金缴费支出（项）：主要用于反映机关事业单位实施养老保险制度由单位实际缴纳的职业年金支出。</w:t>
      </w:r>
    </w:p>
    <w:p w14:paraId="3E53F9FB">
      <w:pPr>
        <w:spacing w:line="580" w:lineRule="exact"/>
        <w:ind w:firstLine="640"/>
      </w:pPr>
      <w:r>
        <w:rPr>
          <w:rFonts w:ascii="仿宋_GB2312" w:hAnsi="仿宋_GB2312" w:eastAsia="仿宋_GB2312"/>
          <w:sz w:val="32"/>
        </w:rPr>
        <w:t>住房保障（类）住房改革支出（款）住房公积金支出（项）：主要用于反映行政事业单位按人力资源和社会保障部、财政部规定的基本工资和津贴补贴以及规定比例为职工缴纳的住房公积金。</w:t>
      </w:r>
    </w:p>
    <w:sectPr>
      <w:pgSz w:w="16838" w:h="11906" w:orient="landscape"/>
      <w:pgMar w:top="1531" w:right="1701" w:bottom="1531" w:left="1701"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MS Mincho">
    <w:panose1 w:val="02020609040205080304"/>
    <w:charset w:val="80"/>
    <w:family w:val="roman"/>
    <w:pitch w:val="default"/>
    <w:sig w:usb0="A00002BF" w:usb1="68C7FCFB" w:usb2="00000010" w:usb3="00000000" w:csb0="4002009F" w:csb1="DFD70000"/>
  </w:font>
  <w:font w:name="仿宋_GB2312">
    <w:panose1 w:val="02010609030101010101"/>
    <w:charset w:val="86"/>
    <w:family w:val="auto"/>
    <w:pitch w:val="default"/>
    <w:sig w:usb0="00000001" w:usb1="080E0000" w:usb2="00000000" w:usb3="00000000" w:csb0="00040000"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方正小标宋简体">
    <w:altName w:val="Arial Unicode MS"/>
    <w:panose1 w:val="00000000000000000000"/>
    <w:charset w:val="00"/>
    <w:family w:val="auto"/>
    <w:pitch w:val="default"/>
    <w:sig w:usb0="00000000" w:usb1="00000000" w:usb2="00000000" w:usb3="00000000" w:csb0="00000000" w:csb1="00000000"/>
  </w:font>
  <w:font w:name="楷体_GB2312">
    <w:panose1 w:val="02010609030101010101"/>
    <w:charset w:val="86"/>
    <w:family w:val="auto"/>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KSOF4B1AA1F4">
    <w:panose1 w:val="020B0604020202020204"/>
    <w:charset w:val="86"/>
    <w:family w:val="auto"/>
    <w:pitch w:val="default"/>
    <w:sig w:usb0="00000001" w:usb1="00000000" w:usb2="00000000" w:usb3="00000000" w:csb0="00040001" w:csb1="00000000"/>
  </w:font>
  <w:font w:name="Courier New">
    <w:panose1 w:val="02070309020205020404"/>
    <w:charset w:val="00"/>
    <w:family w:val="auto"/>
    <w:pitch w:val="default"/>
    <w:sig w:usb0="E0002EFF" w:usb1="C0007843"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2058743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unhideWhenUsed="0" w:uiPriority="64" w:semiHidden="0" w:name="Medium Shading 2"/>
    <w:lsdException w:qFormat="1"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qFormat="1"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qFormat="1" w:unhideWhenUsed="0" w:uiPriority="72" w:semiHidden="0" w:name="Colorful List Accent 3"/>
    <w:lsdException w:unhideWhenUsed="0" w:uiPriority="73" w:semiHidden="0" w:name="Colorful Grid Accent 3"/>
    <w:lsdException w:qFormat="1" w:unhideWhenUsed="0" w:uiPriority="60" w:semiHidden="0" w:name="Light Shading Accent 4"/>
    <w:lsdException w:qFormat="1" w:unhideWhenUsed="0" w:uiPriority="61" w:semiHidden="0" w:name="Light List Accent 4"/>
    <w:lsdException w:unhideWhenUsed="0" w:uiPriority="62" w:semiHidden="0" w:name="Light Grid Accent 4"/>
    <w:lsdException w:qFormat="1" w:unhideWhenUsed="0" w:uiPriority="63" w:semiHidden="0" w:name="Medium Shading 1 Accent 4"/>
    <w:lsdException w:unhideWhenUsed="0" w:uiPriority="64" w:semiHidden="0" w:name="Medium Shading 2 Accent 4"/>
    <w:lsdException w:qFormat="1" w:unhideWhenUsed="0" w:uiPriority="65" w:semiHidden="0" w:name="Medium List 1 Accent 4"/>
    <w:lsdException w:unhideWhenUsed="0" w:uiPriority="66" w:semiHidden="0" w:name="Medium List 2 Accent 4"/>
    <w:lsdException w:unhideWhenUsed="0" w:uiPriority="67" w:semiHidden="0" w:name="Medium Grid 1 Accent 4"/>
    <w:lsdException w:qFormat="1"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qFormat="1" w:unhideWhenUsed="0" w:uiPriority="60" w:semiHidden="0" w:name="Light Shading Accent 5"/>
    <w:lsdException w:qFormat="1" w:unhideWhenUsed="0" w:uiPriority="61" w:semiHidden="0" w:name="Light List Accent 5"/>
    <w:lsdException w:unhideWhenUsed="0" w:uiPriority="62" w:semiHidden="0" w:name="Light Grid Accent 5"/>
    <w:lsdException w:qFormat="1"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qFormat="1" w:unhideWhenUsed="0" w:uiPriority="60" w:semiHidden="0" w:name="Light Shading Accent 6"/>
    <w:lsdException w:qFormat="1" w:unhideWhenUsed="0" w:uiPriority="61" w:semiHidden="0" w:name="Light List Accent 6"/>
    <w:lsdException w:unhideWhenUsed="0" w:uiPriority="62" w:semiHidden="0" w:name="Light Grid Accent 6"/>
    <w:lsdException w:qFormat="1" w:unhideWhenUsed="0" w:uiPriority="63" w:semiHidden="0" w:name="Medium Shading 1 Accent 6"/>
    <w:lsdException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仿宋_GB2312" w:hAnsi="仿宋_GB2312" w:eastAsia="仿宋_GB2312" w:cstheme="minorBidi"/>
      <w:sz w:val="3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C7EDCC"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C7EDCC"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C7EDCC"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C7EDCC"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C7EDCC"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C7EDCC"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C7EDCC"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C7EDCC"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C7EDCC"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C7EDCC"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C7EDCC"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C7EDCC"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C7EDCC"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C7EDCC"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C7EDCC"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C7EDCC" w:themeFill="background1"/>
      </w:tcPr>
    </w:tblStylePr>
    <w:tblStylePr w:type="firstCol">
      <w:rPr>
        <w:b/>
        <w:bCs/>
        <w:color w:val="C7EDCC"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C7EDCC"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94DC9E" w:themeFill="background1" w:themeFillShade="D8"/>
      </w:tcPr>
    </w:tblStylePr>
    <w:tblStylePr w:type="band1Horz">
      <w:tblPr/>
      <w:tcPr>
        <w:shd w:val="clear" w:color="auto" w:fill="94DC9E"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C7EDCC"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C7EDCC"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C7EDCC" w:themeFill="background1"/>
      </w:tcPr>
    </w:tblStylePr>
    <w:tblStylePr w:type="firstCol">
      <w:rPr>
        <w:b/>
        <w:bCs/>
        <w:color w:val="C7EDCC"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C7EDCC"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94DC9E" w:themeFill="background1" w:themeFillShade="D8"/>
      </w:tcPr>
    </w:tblStylePr>
    <w:tblStylePr w:type="band1Horz">
      <w:tblPr/>
      <w:tcPr>
        <w:shd w:val="clear" w:color="auto" w:fill="94DC9E"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C7EDCC"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C7EDCC"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C7EDCC" w:themeFill="background1"/>
      </w:tcPr>
    </w:tblStylePr>
    <w:tblStylePr w:type="firstCol">
      <w:rPr>
        <w:b/>
        <w:bCs/>
        <w:color w:val="C7EDCC"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C7EDCC"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94DC9E" w:themeFill="background1" w:themeFillShade="D8"/>
      </w:tcPr>
    </w:tblStylePr>
    <w:tblStylePr w:type="band1Horz">
      <w:tblPr/>
      <w:tcPr>
        <w:shd w:val="clear" w:color="auto" w:fill="94DC9E"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C7EDCC"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C7EDCC"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C7EDCC" w:themeFill="background1"/>
      </w:tcPr>
    </w:tblStylePr>
    <w:tblStylePr w:type="firstCol">
      <w:rPr>
        <w:b/>
        <w:bCs/>
        <w:color w:val="C7EDCC"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C7EDCC"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94DC9E" w:themeFill="background1" w:themeFillShade="D8"/>
      </w:tcPr>
    </w:tblStylePr>
    <w:tblStylePr w:type="band1Horz">
      <w:tblPr/>
      <w:tcPr>
        <w:shd w:val="clear" w:color="auto" w:fill="94DC9E"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C7EDCC"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C7EDCC"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C7EDCC" w:themeFill="background1"/>
      </w:tcPr>
    </w:tblStylePr>
    <w:tblStylePr w:type="firstCol">
      <w:rPr>
        <w:b/>
        <w:bCs/>
        <w:color w:val="C7EDCC"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C7EDCC"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94DC9E" w:themeFill="background1" w:themeFillShade="D8"/>
      </w:tcPr>
    </w:tblStylePr>
    <w:tblStylePr w:type="band1Horz">
      <w:tblPr/>
      <w:tcPr>
        <w:shd w:val="clear" w:color="auto" w:fill="94DC9E"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C7EDCC"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C7EDCC"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C7EDCC" w:themeFill="background1"/>
      </w:tcPr>
    </w:tblStylePr>
    <w:tblStylePr w:type="firstCol">
      <w:rPr>
        <w:b/>
        <w:bCs/>
        <w:color w:val="C7EDCC"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C7EDCC"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94DC9E" w:themeFill="background1" w:themeFillShade="D8"/>
      </w:tcPr>
    </w:tblStylePr>
    <w:tblStylePr w:type="band1Horz">
      <w:tblPr/>
      <w:tcPr>
        <w:shd w:val="clear" w:color="auto" w:fill="94DC9E"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C7EDCC"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C7EDCC"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C7EDCC" w:themeFill="background1"/>
      </w:tcPr>
    </w:tblStylePr>
    <w:tblStylePr w:type="firstCol">
      <w:rPr>
        <w:b/>
        <w:bCs/>
        <w:color w:val="C7EDCC"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C7EDCC"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94DC9E" w:themeFill="background1" w:themeFillShade="D8"/>
      </w:tcPr>
    </w:tblStylePr>
    <w:tblStylePr w:type="band1Horz">
      <w:tblPr/>
      <w:tcPr>
        <w:shd w:val="clear" w:color="auto" w:fill="94DC9E"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C7EDCC"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C7EDCC" w:themeFill="background1"/>
      </w:tcPr>
    </w:tblStylePr>
    <w:tblStylePr w:type="lastRow">
      <w:tblPr/>
      <w:tcPr>
        <w:tcBorders>
          <w:top w:val="single" w:color="000000" w:themeColor="text1" w:sz="8" w:space="0"/>
          <w:left w:val="nil"/>
          <w:bottom w:val="nil"/>
          <w:right w:val="nil"/>
          <w:insideH w:val="nil"/>
          <w:insideV w:val="nil"/>
        </w:tcBorders>
        <w:shd w:val="clear" w:color="auto" w:fill="C7EDCC" w:themeFill="background1"/>
      </w:tcPr>
    </w:tblStylePr>
    <w:tblStylePr w:type="firstCol">
      <w:tblPr/>
      <w:tcPr>
        <w:tcBorders>
          <w:top w:val="nil"/>
          <w:left w:val="nil"/>
          <w:bottom w:val="nil"/>
          <w:right w:val="single" w:color="000000" w:themeColor="text1" w:sz="8" w:space="0"/>
          <w:insideH w:val="nil"/>
          <w:insideV w:val="nil"/>
        </w:tcBorders>
        <w:shd w:val="clear" w:color="auto" w:fill="C7EDCC" w:themeFill="background1"/>
      </w:tcPr>
    </w:tblStylePr>
    <w:tblStylePr w:type="lastCol">
      <w:tblPr/>
      <w:tcPr>
        <w:tcBorders>
          <w:top w:val="nil"/>
          <w:left w:val="single" w:color="000000" w:themeColor="text1" w:sz="8" w:space="0"/>
          <w:bottom w:val="nil"/>
          <w:right w:val="nil"/>
          <w:insideH w:val="nil"/>
          <w:insideV w:val="nil"/>
        </w:tcBorders>
        <w:shd w:val="clear" w:color="auto" w:fill="C7EDCC"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C7EDCC"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C7EDCC" w:themeFill="background1"/>
      </w:tcPr>
    </w:tblStylePr>
    <w:tblStylePr w:type="lastRow">
      <w:tblPr/>
      <w:tcPr>
        <w:tcBorders>
          <w:top w:val="single" w:color="4F81BD" w:themeColor="accent1" w:sz="8" w:space="0"/>
          <w:left w:val="nil"/>
          <w:bottom w:val="nil"/>
          <w:right w:val="nil"/>
          <w:insideH w:val="nil"/>
          <w:insideV w:val="nil"/>
        </w:tcBorders>
        <w:shd w:val="clear" w:color="auto" w:fill="C7EDCC" w:themeFill="background1"/>
      </w:tcPr>
    </w:tblStylePr>
    <w:tblStylePr w:type="firstCol">
      <w:tblPr/>
      <w:tcPr>
        <w:tcBorders>
          <w:top w:val="nil"/>
          <w:left w:val="nil"/>
          <w:bottom w:val="nil"/>
          <w:right w:val="single" w:color="4F81BD" w:themeColor="accent1" w:sz="8" w:space="0"/>
          <w:insideH w:val="nil"/>
          <w:insideV w:val="nil"/>
        </w:tcBorders>
        <w:shd w:val="clear" w:color="auto" w:fill="C7EDCC" w:themeFill="background1"/>
      </w:tcPr>
    </w:tblStylePr>
    <w:tblStylePr w:type="lastCol">
      <w:tblPr/>
      <w:tcPr>
        <w:tcBorders>
          <w:top w:val="nil"/>
          <w:left w:val="single" w:color="4F81BD" w:themeColor="accent1" w:sz="8" w:space="0"/>
          <w:bottom w:val="nil"/>
          <w:right w:val="nil"/>
          <w:insideH w:val="nil"/>
          <w:insideV w:val="nil"/>
        </w:tcBorders>
        <w:shd w:val="clear" w:color="auto" w:fill="C7EDCC"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C7EDCC"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C7EDCC" w:themeFill="background1"/>
      </w:tcPr>
    </w:tblStylePr>
    <w:tblStylePr w:type="lastRow">
      <w:tblPr/>
      <w:tcPr>
        <w:tcBorders>
          <w:top w:val="single" w:color="C0504D" w:themeColor="accent2" w:sz="8" w:space="0"/>
          <w:left w:val="nil"/>
          <w:bottom w:val="nil"/>
          <w:right w:val="nil"/>
          <w:insideH w:val="nil"/>
          <w:insideV w:val="nil"/>
        </w:tcBorders>
        <w:shd w:val="clear" w:color="auto" w:fill="C7EDCC" w:themeFill="background1"/>
      </w:tcPr>
    </w:tblStylePr>
    <w:tblStylePr w:type="firstCol">
      <w:tblPr/>
      <w:tcPr>
        <w:tcBorders>
          <w:top w:val="nil"/>
          <w:left w:val="nil"/>
          <w:bottom w:val="nil"/>
          <w:right w:val="single" w:color="C0504D" w:themeColor="accent2" w:sz="8" w:space="0"/>
          <w:insideH w:val="nil"/>
          <w:insideV w:val="nil"/>
        </w:tcBorders>
        <w:shd w:val="clear" w:color="auto" w:fill="C7EDCC" w:themeFill="background1"/>
      </w:tcPr>
    </w:tblStylePr>
    <w:tblStylePr w:type="lastCol">
      <w:tblPr/>
      <w:tcPr>
        <w:tcBorders>
          <w:top w:val="nil"/>
          <w:left w:val="single" w:color="C0504D" w:themeColor="accent2" w:sz="8" w:space="0"/>
          <w:bottom w:val="nil"/>
          <w:right w:val="nil"/>
          <w:insideH w:val="nil"/>
          <w:insideV w:val="nil"/>
        </w:tcBorders>
        <w:shd w:val="clear" w:color="auto" w:fill="C7EDCC"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C7EDCC"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C7EDCC" w:themeFill="background1"/>
      </w:tcPr>
    </w:tblStylePr>
    <w:tblStylePr w:type="lastRow">
      <w:tblPr/>
      <w:tcPr>
        <w:tcBorders>
          <w:top w:val="single" w:color="9BBB59" w:themeColor="accent3" w:sz="8" w:space="0"/>
          <w:left w:val="nil"/>
          <w:bottom w:val="nil"/>
          <w:right w:val="nil"/>
          <w:insideH w:val="nil"/>
          <w:insideV w:val="nil"/>
        </w:tcBorders>
        <w:shd w:val="clear" w:color="auto" w:fill="C7EDCC" w:themeFill="background1"/>
      </w:tcPr>
    </w:tblStylePr>
    <w:tblStylePr w:type="firstCol">
      <w:tblPr/>
      <w:tcPr>
        <w:tcBorders>
          <w:top w:val="nil"/>
          <w:left w:val="nil"/>
          <w:bottom w:val="nil"/>
          <w:right w:val="single" w:color="9BBB59" w:themeColor="accent3" w:sz="8" w:space="0"/>
          <w:insideH w:val="nil"/>
          <w:insideV w:val="nil"/>
        </w:tcBorders>
        <w:shd w:val="clear" w:color="auto" w:fill="C7EDCC" w:themeFill="background1"/>
      </w:tcPr>
    </w:tblStylePr>
    <w:tblStylePr w:type="lastCol">
      <w:tblPr/>
      <w:tcPr>
        <w:tcBorders>
          <w:top w:val="nil"/>
          <w:left w:val="single" w:color="9BBB59" w:themeColor="accent3" w:sz="8" w:space="0"/>
          <w:bottom w:val="nil"/>
          <w:right w:val="nil"/>
          <w:insideH w:val="nil"/>
          <w:insideV w:val="nil"/>
        </w:tcBorders>
        <w:shd w:val="clear" w:color="auto" w:fill="C7EDCC"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C7EDCC"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C7EDCC" w:themeFill="background1"/>
      </w:tcPr>
    </w:tblStylePr>
    <w:tblStylePr w:type="lastRow">
      <w:tblPr/>
      <w:tcPr>
        <w:tcBorders>
          <w:top w:val="single" w:color="8064A2" w:themeColor="accent4" w:sz="8" w:space="0"/>
          <w:left w:val="nil"/>
          <w:bottom w:val="nil"/>
          <w:right w:val="nil"/>
          <w:insideH w:val="nil"/>
          <w:insideV w:val="nil"/>
        </w:tcBorders>
        <w:shd w:val="clear" w:color="auto" w:fill="C7EDCC" w:themeFill="background1"/>
      </w:tcPr>
    </w:tblStylePr>
    <w:tblStylePr w:type="firstCol">
      <w:tblPr/>
      <w:tcPr>
        <w:tcBorders>
          <w:top w:val="nil"/>
          <w:left w:val="nil"/>
          <w:bottom w:val="nil"/>
          <w:right w:val="single" w:color="8064A2" w:themeColor="accent4" w:sz="8" w:space="0"/>
          <w:insideH w:val="nil"/>
          <w:insideV w:val="nil"/>
        </w:tcBorders>
        <w:shd w:val="clear" w:color="auto" w:fill="C7EDCC" w:themeFill="background1"/>
      </w:tcPr>
    </w:tblStylePr>
    <w:tblStylePr w:type="lastCol">
      <w:tblPr/>
      <w:tcPr>
        <w:tcBorders>
          <w:top w:val="nil"/>
          <w:left w:val="single" w:color="8064A2" w:themeColor="accent4" w:sz="8" w:space="0"/>
          <w:bottom w:val="nil"/>
          <w:right w:val="nil"/>
          <w:insideH w:val="nil"/>
          <w:insideV w:val="nil"/>
        </w:tcBorders>
        <w:shd w:val="clear" w:color="auto" w:fill="C7EDCC"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C7EDCC"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C7EDCC" w:themeFill="background1"/>
      </w:tcPr>
    </w:tblStylePr>
    <w:tblStylePr w:type="lastRow">
      <w:tblPr/>
      <w:tcPr>
        <w:tcBorders>
          <w:top w:val="single" w:color="4BACC6" w:themeColor="accent5" w:sz="8" w:space="0"/>
          <w:left w:val="nil"/>
          <w:bottom w:val="nil"/>
          <w:right w:val="nil"/>
          <w:insideH w:val="nil"/>
          <w:insideV w:val="nil"/>
        </w:tcBorders>
        <w:shd w:val="clear" w:color="auto" w:fill="C7EDCC" w:themeFill="background1"/>
      </w:tcPr>
    </w:tblStylePr>
    <w:tblStylePr w:type="firstCol">
      <w:tblPr/>
      <w:tcPr>
        <w:tcBorders>
          <w:top w:val="nil"/>
          <w:left w:val="nil"/>
          <w:bottom w:val="nil"/>
          <w:right w:val="single" w:color="4BACC6" w:themeColor="accent5" w:sz="8" w:space="0"/>
          <w:insideH w:val="nil"/>
          <w:insideV w:val="nil"/>
        </w:tcBorders>
        <w:shd w:val="clear" w:color="auto" w:fill="C7EDCC" w:themeFill="background1"/>
      </w:tcPr>
    </w:tblStylePr>
    <w:tblStylePr w:type="lastCol">
      <w:tblPr/>
      <w:tcPr>
        <w:tcBorders>
          <w:top w:val="nil"/>
          <w:left w:val="single" w:color="4BACC6" w:themeColor="accent5" w:sz="8" w:space="0"/>
          <w:bottom w:val="nil"/>
          <w:right w:val="nil"/>
          <w:insideH w:val="nil"/>
          <w:insideV w:val="nil"/>
        </w:tcBorders>
        <w:shd w:val="clear" w:color="auto" w:fill="C7EDCC"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C7EDCC"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C7EDCC" w:themeFill="background1"/>
      </w:tcPr>
    </w:tblStylePr>
    <w:tblStylePr w:type="lastRow">
      <w:tblPr/>
      <w:tcPr>
        <w:tcBorders>
          <w:top w:val="single" w:color="F79646" w:themeColor="accent6" w:sz="8" w:space="0"/>
          <w:left w:val="nil"/>
          <w:bottom w:val="nil"/>
          <w:right w:val="nil"/>
          <w:insideH w:val="nil"/>
          <w:insideV w:val="nil"/>
        </w:tcBorders>
        <w:shd w:val="clear" w:color="auto" w:fill="C7EDCC" w:themeFill="background1"/>
      </w:tcPr>
    </w:tblStylePr>
    <w:tblStylePr w:type="firstCol">
      <w:tblPr/>
      <w:tcPr>
        <w:tcBorders>
          <w:top w:val="nil"/>
          <w:left w:val="nil"/>
          <w:bottom w:val="nil"/>
          <w:right w:val="single" w:color="F79646" w:themeColor="accent6" w:sz="8" w:space="0"/>
          <w:insideH w:val="nil"/>
          <w:insideV w:val="nil"/>
        </w:tcBorders>
        <w:shd w:val="clear" w:color="auto" w:fill="C7EDCC" w:themeFill="background1"/>
      </w:tcPr>
    </w:tblStylePr>
    <w:tblStylePr w:type="lastCol">
      <w:tblPr/>
      <w:tcPr>
        <w:tcBorders>
          <w:top w:val="nil"/>
          <w:left w:val="single" w:color="F79646" w:themeColor="accent6" w:sz="8" w:space="0"/>
          <w:bottom w:val="nil"/>
          <w:right w:val="nil"/>
          <w:insideH w:val="nil"/>
          <w:insideV w:val="nil"/>
        </w:tcBorders>
        <w:shd w:val="clear" w:color="auto" w:fill="C7EDCC"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C7EDCC"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C7EDCC"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C7EDCC"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C7EDCC"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C7EDCC"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C7EDCC"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C7EDCC"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C7EDCC"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C7EDCC"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C7EDCC"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C7EDCC"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C7EDCC"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C7EDCC"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C7EDCC"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C7EDCC"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C7EDCC"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C7EDCC"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C7EDCC"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C7EDCC"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C7EDCC"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C7EDCC"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C7EDCC" w:themeFill="background1"/>
      </w:tcPr>
    </w:tblStylePr>
  </w:style>
  <w:style w:type="table" w:styleId="97">
    <w:name w:val="Medium Grid 3"/>
    <w:basedOn w:val="32"/>
    <w:uiPriority w:val="69"/>
    <w:pPr>
      <w:spacing w:after="0" w:line="240" w:lineRule="auto"/>
    </w:pPr>
    <w:tblPr>
      <w:tblBorders>
        <w:top w:val="single" w:color="C7EDCC" w:themeColor="background1" w:sz="8" w:space="0"/>
        <w:left w:val="single" w:color="C7EDCC" w:themeColor="background1" w:sz="8" w:space="0"/>
        <w:bottom w:val="single" w:color="C7EDCC" w:themeColor="background1" w:sz="8" w:space="0"/>
        <w:right w:val="single" w:color="C7EDCC" w:themeColor="background1" w:sz="8" w:space="0"/>
        <w:insideH w:val="single" w:color="C7EDCC" w:themeColor="background1" w:sz="6" w:space="0"/>
        <w:insideV w:val="single" w:color="C7EDCC"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C7EDCC" w:themeColor="background1"/>
        <w14:textFill>
          <w14:solidFill>
            <w14:schemeClr w14:val="bg1"/>
          </w14:solidFill>
        </w14:textFill>
      </w:rPr>
      <w:tblPr/>
      <w:tcPr>
        <w:tcBorders>
          <w:top w:val="single" w:color="C7EDCC" w:themeColor="background1" w:sz="8" w:space="0"/>
          <w:left w:val="single" w:color="C7EDCC" w:themeColor="background1" w:sz="8" w:space="0"/>
          <w:bottom w:val="single" w:color="C7EDCC" w:themeColor="background1" w:sz="24" w:space="0"/>
          <w:right w:val="single" w:color="C7EDCC" w:themeColor="background1" w:sz="8" w:space="0"/>
          <w:insideH w:val="nil"/>
          <w:insideV w:val="single" w:sz="8" w:space="0"/>
        </w:tcBorders>
        <w:shd w:val="clear" w:color="auto" w:fill="000000" w:themeFill="text1"/>
      </w:tcPr>
    </w:tblStylePr>
    <w:tblStylePr w:type="lastRow">
      <w:rPr>
        <w:b/>
        <w:bCs/>
        <w:i w:val="0"/>
        <w:iCs w:val="0"/>
        <w:color w:val="C7EDCC" w:themeColor="background1"/>
        <w14:textFill>
          <w14:solidFill>
            <w14:schemeClr w14:val="bg1"/>
          </w14:solidFill>
        </w14:textFill>
      </w:rPr>
      <w:tblPr/>
      <w:tcPr>
        <w:tcBorders>
          <w:top w:val="single" w:color="C7EDCC" w:themeColor="background1" w:sz="24" w:space="0"/>
          <w:left w:val="single" w:color="C7EDCC" w:themeColor="background1" w:sz="8" w:space="0"/>
          <w:bottom w:val="single" w:color="C7EDCC" w:themeColor="background1" w:sz="8" w:space="0"/>
          <w:right w:val="single" w:color="C7EDCC" w:themeColor="background1" w:sz="8" w:space="0"/>
          <w:insideH w:val="nil"/>
          <w:insideV w:val="single" w:sz="8" w:space="0"/>
        </w:tcBorders>
        <w:shd w:val="clear" w:color="auto" w:fill="000000" w:themeFill="text1"/>
      </w:tcPr>
    </w:tblStylePr>
    <w:tblStylePr w:type="firstCol">
      <w:rPr>
        <w:b/>
        <w:bCs/>
        <w:i w:val="0"/>
        <w:iCs w:val="0"/>
        <w:color w:val="C7EDCC" w:themeColor="background1"/>
        <w14:textFill>
          <w14:solidFill>
            <w14:schemeClr w14:val="bg1"/>
          </w14:solidFill>
        </w14:textFill>
      </w:rPr>
      <w:tblPr/>
      <w:tcPr>
        <w:tcBorders>
          <w:left w:val="single" w:color="C7EDCC" w:themeColor="background1" w:sz="8" w:space="0"/>
          <w:right w:val="single" w:color="C7EDCC" w:themeColor="background1" w:sz="24" w:space="0"/>
          <w:insideH w:val="nil"/>
          <w:insideV w:val="nil"/>
        </w:tcBorders>
        <w:shd w:val="clear" w:color="auto" w:fill="000000" w:themeFill="text1"/>
      </w:tcPr>
    </w:tblStylePr>
    <w:tblStylePr w:type="lastCol">
      <w:rPr>
        <w:b/>
        <w:bCs/>
        <w:i w:val="0"/>
        <w:iCs w:val="0"/>
        <w:color w:val="C7EDCC" w:themeColor="background1"/>
        <w14:textFill>
          <w14:solidFill>
            <w14:schemeClr w14:val="bg1"/>
          </w14:solidFill>
        </w14:textFill>
      </w:rPr>
      <w:tblPr/>
      <w:tcPr>
        <w:tcBorders>
          <w:top w:val="nil"/>
          <w:left w:val="single" w:color="C7EDCC" w:themeColor="background1" w:sz="24" w:space="0"/>
          <w:bottom w:val="nil"/>
          <w:right w:val="nil"/>
          <w:insideH w:val="nil"/>
          <w:insideV w:val="nil"/>
        </w:tcBorders>
        <w:shd w:val="clear" w:color="auto" w:fill="000000" w:themeFill="text1"/>
      </w:tcPr>
    </w:tblStylePr>
    <w:tblStylePr w:type="band1Vert">
      <w:tblPr/>
      <w:tcPr>
        <w:tcBorders>
          <w:top w:val="single" w:color="C7EDCC" w:themeColor="background1" w:sz="8" w:space="0"/>
          <w:left w:val="single" w:color="C7EDCC" w:themeColor="background1" w:sz="8" w:space="0"/>
          <w:bottom w:val="single" w:color="C7EDCC" w:themeColor="background1" w:sz="8" w:space="0"/>
          <w:right w:val="single" w:color="C7EDCC" w:themeColor="background1" w:sz="8" w:space="0"/>
          <w:insideH w:val="nil"/>
          <w:insideV w:val="nil"/>
        </w:tcBorders>
        <w:shd w:val="clear" w:color="auto" w:fill="7F7F7F" w:themeFill="text1" w:themeFillTint="7F"/>
      </w:tcPr>
    </w:tblStylePr>
    <w:tblStylePr w:type="band1Horz">
      <w:tblPr/>
      <w:tcPr>
        <w:tcBorders>
          <w:top w:val="single" w:color="C7EDCC" w:themeColor="background1" w:sz="8" w:space="0"/>
          <w:left w:val="single" w:color="C7EDCC" w:themeColor="background1" w:sz="8" w:space="0"/>
          <w:bottom w:val="single" w:color="C7EDCC" w:themeColor="background1" w:sz="8" w:space="0"/>
          <w:right w:val="single" w:color="C7EDCC"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C7EDCC" w:themeColor="background1" w:sz="8" w:space="0"/>
        <w:left w:val="single" w:color="C7EDCC" w:themeColor="background1" w:sz="8" w:space="0"/>
        <w:bottom w:val="single" w:color="C7EDCC" w:themeColor="background1" w:sz="8" w:space="0"/>
        <w:right w:val="single" w:color="C7EDCC" w:themeColor="background1" w:sz="8" w:space="0"/>
        <w:insideH w:val="single" w:color="C7EDCC" w:themeColor="background1" w:sz="6" w:space="0"/>
        <w:insideV w:val="single" w:color="C7EDCC"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C7EDCC" w:themeColor="background1"/>
        <w14:textFill>
          <w14:solidFill>
            <w14:schemeClr w14:val="bg1"/>
          </w14:solidFill>
        </w14:textFill>
      </w:rPr>
      <w:tblPr/>
      <w:tcPr>
        <w:tcBorders>
          <w:top w:val="single" w:color="C7EDCC" w:themeColor="background1" w:sz="8" w:space="0"/>
          <w:left w:val="single" w:color="C7EDCC" w:themeColor="background1" w:sz="8" w:space="0"/>
          <w:bottom w:val="single" w:color="C7EDCC" w:themeColor="background1" w:sz="24" w:space="0"/>
          <w:right w:val="single" w:color="C7EDCC" w:themeColor="background1" w:sz="8" w:space="0"/>
          <w:insideH w:val="nil"/>
          <w:insideV w:val="single" w:sz="8" w:space="0"/>
        </w:tcBorders>
        <w:shd w:val="clear" w:color="auto" w:fill="4F81BD" w:themeFill="accent1"/>
      </w:tcPr>
    </w:tblStylePr>
    <w:tblStylePr w:type="lastRow">
      <w:rPr>
        <w:b/>
        <w:bCs/>
        <w:i w:val="0"/>
        <w:iCs w:val="0"/>
        <w:color w:val="C7EDCC" w:themeColor="background1"/>
        <w14:textFill>
          <w14:solidFill>
            <w14:schemeClr w14:val="bg1"/>
          </w14:solidFill>
        </w14:textFill>
      </w:rPr>
      <w:tblPr/>
      <w:tcPr>
        <w:tcBorders>
          <w:top w:val="single" w:color="C7EDCC" w:themeColor="background1" w:sz="24" w:space="0"/>
          <w:left w:val="single" w:color="C7EDCC" w:themeColor="background1" w:sz="8" w:space="0"/>
          <w:bottom w:val="single" w:color="C7EDCC" w:themeColor="background1" w:sz="8" w:space="0"/>
          <w:right w:val="single" w:color="C7EDCC" w:themeColor="background1" w:sz="8" w:space="0"/>
          <w:insideH w:val="nil"/>
          <w:insideV w:val="single" w:sz="8" w:space="0"/>
        </w:tcBorders>
        <w:shd w:val="clear" w:color="auto" w:fill="4F81BD" w:themeFill="accent1"/>
      </w:tcPr>
    </w:tblStylePr>
    <w:tblStylePr w:type="firstCol">
      <w:rPr>
        <w:b/>
        <w:bCs/>
        <w:i w:val="0"/>
        <w:iCs w:val="0"/>
        <w:color w:val="C7EDCC" w:themeColor="background1"/>
        <w14:textFill>
          <w14:solidFill>
            <w14:schemeClr w14:val="bg1"/>
          </w14:solidFill>
        </w14:textFill>
      </w:rPr>
      <w:tblPr/>
      <w:tcPr>
        <w:tcBorders>
          <w:left w:val="single" w:color="C7EDCC" w:themeColor="background1" w:sz="8" w:space="0"/>
          <w:right w:val="single" w:color="C7EDCC" w:themeColor="background1" w:sz="24" w:space="0"/>
          <w:insideH w:val="nil"/>
          <w:insideV w:val="nil"/>
        </w:tcBorders>
        <w:shd w:val="clear" w:color="auto" w:fill="4F81BD" w:themeFill="accent1"/>
      </w:tcPr>
    </w:tblStylePr>
    <w:tblStylePr w:type="lastCol">
      <w:rPr>
        <w:b/>
        <w:bCs/>
        <w:i w:val="0"/>
        <w:iCs w:val="0"/>
        <w:color w:val="C7EDCC" w:themeColor="background1"/>
        <w14:textFill>
          <w14:solidFill>
            <w14:schemeClr w14:val="bg1"/>
          </w14:solidFill>
        </w14:textFill>
      </w:rPr>
      <w:tblPr/>
      <w:tcPr>
        <w:tcBorders>
          <w:top w:val="nil"/>
          <w:left w:val="single" w:color="C7EDCC" w:themeColor="background1" w:sz="24" w:space="0"/>
          <w:bottom w:val="nil"/>
          <w:right w:val="nil"/>
          <w:insideH w:val="nil"/>
          <w:insideV w:val="nil"/>
        </w:tcBorders>
        <w:shd w:val="clear" w:color="auto" w:fill="4F81BD" w:themeFill="accent1"/>
      </w:tcPr>
    </w:tblStylePr>
    <w:tblStylePr w:type="band1Vert">
      <w:tblPr/>
      <w:tcPr>
        <w:tcBorders>
          <w:top w:val="single" w:color="C7EDCC" w:themeColor="background1" w:sz="8" w:space="0"/>
          <w:left w:val="single" w:color="C7EDCC" w:themeColor="background1" w:sz="8" w:space="0"/>
          <w:bottom w:val="single" w:color="C7EDCC" w:themeColor="background1" w:sz="8" w:space="0"/>
          <w:right w:val="single" w:color="C7EDCC" w:themeColor="background1" w:sz="8" w:space="0"/>
          <w:insideH w:val="nil"/>
          <w:insideV w:val="nil"/>
        </w:tcBorders>
        <w:shd w:val="clear" w:color="auto" w:fill="A7C0DE" w:themeFill="accent1" w:themeFillTint="7F"/>
      </w:tcPr>
    </w:tblStylePr>
    <w:tblStylePr w:type="band1Horz">
      <w:tblPr/>
      <w:tcPr>
        <w:tcBorders>
          <w:top w:val="single" w:color="C7EDCC" w:themeColor="background1" w:sz="8" w:space="0"/>
          <w:left w:val="single" w:color="C7EDCC" w:themeColor="background1" w:sz="8" w:space="0"/>
          <w:bottom w:val="single" w:color="C7EDCC" w:themeColor="background1" w:sz="8" w:space="0"/>
          <w:right w:val="single" w:color="C7EDCC"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C7EDCC" w:themeColor="background1" w:sz="8" w:space="0"/>
        <w:left w:val="single" w:color="C7EDCC" w:themeColor="background1" w:sz="8" w:space="0"/>
        <w:bottom w:val="single" w:color="C7EDCC" w:themeColor="background1" w:sz="8" w:space="0"/>
        <w:right w:val="single" w:color="C7EDCC" w:themeColor="background1" w:sz="8" w:space="0"/>
        <w:insideH w:val="single" w:color="C7EDCC" w:themeColor="background1" w:sz="6" w:space="0"/>
        <w:insideV w:val="single" w:color="C7EDCC"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C7EDCC" w:themeColor="background1"/>
        <w14:textFill>
          <w14:solidFill>
            <w14:schemeClr w14:val="bg1"/>
          </w14:solidFill>
        </w14:textFill>
      </w:rPr>
      <w:tblPr/>
      <w:tcPr>
        <w:tcBorders>
          <w:top w:val="single" w:color="C7EDCC" w:themeColor="background1" w:sz="8" w:space="0"/>
          <w:left w:val="single" w:color="C7EDCC" w:themeColor="background1" w:sz="8" w:space="0"/>
          <w:bottom w:val="single" w:color="C7EDCC" w:themeColor="background1" w:sz="24" w:space="0"/>
          <w:right w:val="single" w:color="C7EDCC" w:themeColor="background1" w:sz="8" w:space="0"/>
          <w:insideH w:val="nil"/>
          <w:insideV w:val="single" w:sz="8" w:space="0"/>
        </w:tcBorders>
        <w:shd w:val="clear" w:color="auto" w:fill="C0504D" w:themeFill="accent2"/>
      </w:tcPr>
    </w:tblStylePr>
    <w:tblStylePr w:type="lastRow">
      <w:rPr>
        <w:b/>
        <w:bCs/>
        <w:i w:val="0"/>
        <w:iCs w:val="0"/>
        <w:color w:val="C7EDCC" w:themeColor="background1"/>
        <w14:textFill>
          <w14:solidFill>
            <w14:schemeClr w14:val="bg1"/>
          </w14:solidFill>
        </w14:textFill>
      </w:rPr>
      <w:tblPr/>
      <w:tcPr>
        <w:tcBorders>
          <w:top w:val="single" w:color="C7EDCC" w:themeColor="background1" w:sz="24" w:space="0"/>
          <w:left w:val="single" w:color="C7EDCC" w:themeColor="background1" w:sz="8" w:space="0"/>
          <w:bottom w:val="single" w:color="C7EDCC" w:themeColor="background1" w:sz="8" w:space="0"/>
          <w:right w:val="single" w:color="C7EDCC" w:themeColor="background1" w:sz="8" w:space="0"/>
          <w:insideH w:val="nil"/>
          <w:insideV w:val="single" w:sz="8" w:space="0"/>
        </w:tcBorders>
        <w:shd w:val="clear" w:color="auto" w:fill="C0504D" w:themeFill="accent2"/>
      </w:tcPr>
    </w:tblStylePr>
    <w:tblStylePr w:type="firstCol">
      <w:rPr>
        <w:b/>
        <w:bCs/>
        <w:i w:val="0"/>
        <w:iCs w:val="0"/>
        <w:color w:val="C7EDCC" w:themeColor="background1"/>
        <w14:textFill>
          <w14:solidFill>
            <w14:schemeClr w14:val="bg1"/>
          </w14:solidFill>
        </w14:textFill>
      </w:rPr>
      <w:tblPr/>
      <w:tcPr>
        <w:tcBorders>
          <w:left w:val="single" w:color="C7EDCC" w:themeColor="background1" w:sz="8" w:space="0"/>
          <w:right w:val="single" w:color="C7EDCC" w:themeColor="background1" w:sz="24" w:space="0"/>
          <w:insideH w:val="nil"/>
          <w:insideV w:val="nil"/>
        </w:tcBorders>
        <w:shd w:val="clear" w:color="auto" w:fill="C0504D" w:themeFill="accent2"/>
      </w:tcPr>
    </w:tblStylePr>
    <w:tblStylePr w:type="lastCol">
      <w:rPr>
        <w:b/>
        <w:bCs/>
        <w:i w:val="0"/>
        <w:iCs w:val="0"/>
        <w:color w:val="C7EDCC" w:themeColor="background1"/>
        <w14:textFill>
          <w14:solidFill>
            <w14:schemeClr w14:val="bg1"/>
          </w14:solidFill>
        </w14:textFill>
      </w:rPr>
      <w:tblPr/>
      <w:tcPr>
        <w:tcBorders>
          <w:top w:val="nil"/>
          <w:left w:val="single" w:color="C7EDCC" w:themeColor="background1" w:sz="24" w:space="0"/>
          <w:bottom w:val="nil"/>
          <w:right w:val="nil"/>
          <w:insideH w:val="nil"/>
          <w:insideV w:val="nil"/>
        </w:tcBorders>
        <w:shd w:val="clear" w:color="auto" w:fill="C0504D" w:themeFill="accent2"/>
      </w:tcPr>
    </w:tblStylePr>
    <w:tblStylePr w:type="band1Vert">
      <w:tblPr/>
      <w:tcPr>
        <w:tcBorders>
          <w:top w:val="single" w:color="C7EDCC" w:themeColor="background1" w:sz="8" w:space="0"/>
          <w:left w:val="single" w:color="C7EDCC" w:themeColor="background1" w:sz="8" w:space="0"/>
          <w:bottom w:val="single" w:color="C7EDCC" w:themeColor="background1" w:sz="8" w:space="0"/>
          <w:right w:val="single" w:color="C7EDCC" w:themeColor="background1" w:sz="8" w:space="0"/>
          <w:insideH w:val="nil"/>
          <w:insideV w:val="nil"/>
        </w:tcBorders>
        <w:shd w:val="clear" w:color="auto" w:fill="DFA7A6" w:themeFill="accent2" w:themeFillTint="7F"/>
      </w:tcPr>
    </w:tblStylePr>
    <w:tblStylePr w:type="band1Horz">
      <w:tblPr/>
      <w:tcPr>
        <w:tcBorders>
          <w:top w:val="single" w:color="C7EDCC" w:themeColor="background1" w:sz="8" w:space="0"/>
          <w:left w:val="single" w:color="C7EDCC" w:themeColor="background1" w:sz="8" w:space="0"/>
          <w:bottom w:val="single" w:color="C7EDCC" w:themeColor="background1" w:sz="8" w:space="0"/>
          <w:right w:val="single" w:color="C7EDCC"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C7EDCC" w:themeColor="background1" w:sz="8" w:space="0"/>
        <w:left w:val="single" w:color="C7EDCC" w:themeColor="background1" w:sz="8" w:space="0"/>
        <w:bottom w:val="single" w:color="C7EDCC" w:themeColor="background1" w:sz="8" w:space="0"/>
        <w:right w:val="single" w:color="C7EDCC" w:themeColor="background1" w:sz="8" w:space="0"/>
        <w:insideH w:val="single" w:color="C7EDCC" w:themeColor="background1" w:sz="6" w:space="0"/>
        <w:insideV w:val="single" w:color="C7EDCC"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C7EDCC" w:themeColor="background1"/>
        <w14:textFill>
          <w14:solidFill>
            <w14:schemeClr w14:val="bg1"/>
          </w14:solidFill>
        </w14:textFill>
      </w:rPr>
      <w:tblPr/>
      <w:tcPr>
        <w:tcBorders>
          <w:top w:val="single" w:color="C7EDCC" w:themeColor="background1" w:sz="8" w:space="0"/>
          <w:left w:val="single" w:color="C7EDCC" w:themeColor="background1" w:sz="8" w:space="0"/>
          <w:bottom w:val="single" w:color="C7EDCC" w:themeColor="background1" w:sz="24" w:space="0"/>
          <w:right w:val="single" w:color="C7EDCC" w:themeColor="background1" w:sz="8" w:space="0"/>
          <w:insideH w:val="nil"/>
          <w:insideV w:val="single" w:sz="8" w:space="0"/>
        </w:tcBorders>
        <w:shd w:val="clear" w:color="auto" w:fill="9BBB59" w:themeFill="accent3"/>
      </w:tcPr>
    </w:tblStylePr>
    <w:tblStylePr w:type="lastRow">
      <w:rPr>
        <w:b/>
        <w:bCs/>
        <w:i w:val="0"/>
        <w:iCs w:val="0"/>
        <w:color w:val="C7EDCC" w:themeColor="background1"/>
        <w14:textFill>
          <w14:solidFill>
            <w14:schemeClr w14:val="bg1"/>
          </w14:solidFill>
        </w14:textFill>
      </w:rPr>
      <w:tblPr/>
      <w:tcPr>
        <w:tcBorders>
          <w:top w:val="single" w:color="C7EDCC" w:themeColor="background1" w:sz="24" w:space="0"/>
          <w:left w:val="single" w:color="C7EDCC" w:themeColor="background1" w:sz="8" w:space="0"/>
          <w:bottom w:val="single" w:color="C7EDCC" w:themeColor="background1" w:sz="8" w:space="0"/>
          <w:right w:val="single" w:color="C7EDCC" w:themeColor="background1" w:sz="8" w:space="0"/>
          <w:insideH w:val="nil"/>
          <w:insideV w:val="single" w:sz="8" w:space="0"/>
        </w:tcBorders>
        <w:shd w:val="clear" w:color="auto" w:fill="9BBB59" w:themeFill="accent3"/>
      </w:tcPr>
    </w:tblStylePr>
    <w:tblStylePr w:type="firstCol">
      <w:rPr>
        <w:b/>
        <w:bCs/>
        <w:i w:val="0"/>
        <w:iCs w:val="0"/>
        <w:color w:val="C7EDCC" w:themeColor="background1"/>
        <w14:textFill>
          <w14:solidFill>
            <w14:schemeClr w14:val="bg1"/>
          </w14:solidFill>
        </w14:textFill>
      </w:rPr>
      <w:tblPr/>
      <w:tcPr>
        <w:tcBorders>
          <w:left w:val="single" w:color="C7EDCC" w:themeColor="background1" w:sz="8" w:space="0"/>
          <w:right w:val="single" w:color="C7EDCC" w:themeColor="background1" w:sz="24" w:space="0"/>
          <w:insideH w:val="nil"/>
          <w:insideV w:val="nil"/>
        </w:tcBorders>
        <w:shd w:val="clear" w:color="auto" w:fill="9BBB59" w:themeFill="accent3"/>
      </w:tcPr>
    </w:tblStylePr>
    <w:tblStylePr w:type="lastCol">
      <w:rPr>
        <w:b/>
        <w:bCs/>
        <w:i w:val="0"/>
        <w:iCs w:val="0"/>
        <w:color w:val="C7EDCC" w:themeColor="background1"/>
        <w14:textFill>
          <w14:solidFill>
            <w14:schemeClr w14:val="bg1"/>
          </w14:solidFill>
        </w14:textFill>
      </w:rPr>
      <w:tblPr/>
      <w:tcPr>
        <w:tcBorders>
          <w:top w:val="nil"/>
          <w:left w:val="single" w:color="C7EDCC" w:themeColor="background1" w:sz="24" w:space="0"/>
          <w:bottom w:val="nil"/>
          <w:right w:val="nil"/>
          <w:insideH w:val="nil"/>
          <w:insideV w:val="nil"/>
        </w:tcBorders>
        <w:shd w:val="clear" w:color="auto" w:fill="9BBB59" w:themeFill="accent3"/>
      </w:tcPr>
    </w:tblStylePr>
    <w:tblStylePr w:type="band1Vert">
      <w:tblPr/>
      <w:tcPr>
        <w:tcBorders>
          <w:top w:val="single" w:color="C7EDCC" w:themeColor="background1" w:sz="8" w:space="0"/>
          <w:left w:val="single" w:color="C7EDCC" w:themeColor="background1" w:sz="8" w:space="0"/>
          <w:bottom w:val="single" w:color="C7EDCC" w:themeColor="background1" w:sz="8" w:space="0"/>
          <w:right w:val="single" w:color="C7EDCC" w:themeColor="background1" w:sz="8" w:space="0"/>
          <w:insideH w:val="nil"/>
          <w:insideV w:val="nil"/>
        </w:tcBorders>
        <w:shd w:val="clear" w:color="auto" w:fill="CDDDAC" w:themeFill="accent3" w:themeFillTint="7F"/>
      </w:tcPr>
    </w:tblStylePr>
    <w:tblStylePr w:type="band1Horz">
      <w:tblPr/>
      <w:tcPr>
        <w:tcBorders>
          <w:top w:val="single" w:color="C7EDCC" w:themeColor="background1" w:sz="8" w:space="0"/>
          <w:left w:val="single" w:color="C7EDCC" w:themeColor="background1" w:sz="8" w:space="0"/>
          <w:bottom w:val="single" w:color="C7EDCC" w:themeColor="background1" w:sz="8" w:space="0"/>
          <w:right w:val="single" w:color="C7EDCC"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C7EDCC" w:themeColor="background1" w:sz="8" w:space="0"/>
        <w:left w:val="single" w:color="C7EDCC" w:themeColor="background1" w:sz="8" w:space="0"/>
        <w:bottom w:val="single" w:color="C7EDCC" w:themeColor="background1" w:sz="8" w:space="0"/>
        <w:right w:val="single" w:color="C7EDCC" w:themeColor="background1" w:sz="8" w:space="0"/>
        <w:insideH w:val="single" w:color="C7EDCC" w:themeColor="background1" w:sz="6" w:space="0"/>
        <w:insideV w:val="single" w:color="C7EDCC"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C7EDCC" w:themeColor="background1"/>
        <w14:textFill>
          <w14:solidFill>
            <w14:schemeClr w14:val="bg1"/>
          </w14:solidFill>
        </w14:textFill>
      </w:rPr>
      <w:tblPr/>
      <w:tcPr>
        <w:tcBorders>
          <w:top w:val="single" w:color="C7EDCC" w:themeColor="background1" w:sz="8" w:space="0"/>
          <w:left w:val="single" w:color="C7EDCC" w:themeColor="background1" w:sz="8" w:space="0"/>
          <w:bottom w:val="single" w:color="C7EDCC" w:themeColor="background1" w:sz="24" w:space="0"/>
          <w:right w:val="single" w:color="C7EDCC" w:themeColor="background1" w:sz="8" w:space="0"/>
          <w:insideH w:val="nil"/>
          <w:insideV w:val="single" w:sz="8" w:space="0"/>
        </w:tcBorders>
        <w:shd w:val="clear" w:color="auto" w:fill="8064A2" w:themeFill="accent4"/>
      </w:tcPr>
    </w:tblStylePr>
    <w:tblStylePr w:type="lastRow">
      <w:rPr>
        <w:b/>
        <w:bCs/>
        <w:i w:val="0"/>
        <w:iCs w:val="0"/>
        <w:color w:val="C7EDCC" w:themeColor="background1"/>
        <w14:textFill>
          <w14:solidFill>
            <w14:schemeClr w14:val="bg1"/>
          </w14:solidFill>
        </w14:textFill>
      </w:rPr>
      <w:tblPr/>
      <w:tcPr>
        <w:tcBorders>
          <w:top w:val="single" w:color="C7EDCC" w:themeColor="background1" w:sz="24" w:space="0"/>
          <w:left w:val="single" w:color="C7EDCC" w:themeColor="background1" w:sz="8" w:space="0"/>
          <w:bottom w:val="single" w:color="C7EDCC" w:themeColor="background1" w:sz="8" w:space="0"/>
          <w:right w:val="single" w:color="C7EDCC" w:themeColor="background1" w:sz="8" w:space="0"/>
          <w:insideH w:val="nil"/>
          <w:insideV w:val="single" w:sz="8" w:space="0"/>
        </w:tcBorders>
        <w:shd w:val="clear" w:color="auto" w:fill="8064A2" w:themeFill="accent4"/>
      </w:tcPr>
    </w:tblStylePr>
    <w:tblStylePr w:type="firstCol">
      <w:rPr>
        <w:b/>
        <w:bCs/>
        <w:i w:val="0"/>
        <w:iCs w:val="0"/>
        <w:color w:val="C7EDCC" w:themeColor="background1"/>
        <w14:textFill>
          <w14:solidFill>
            <w14:schemeClr w14:val="bg1"/>
          </w14:solidFill>
        </w14:textFill>
      </w:rPr>
      <w:tblPr/>
      <w:tcPr>
        <w:tcBorders>
          <w:left w:val="single" w:color="C7EDCC" w:themeColor="background1" w:sz="8" w:space="0"/>
          <w:right w:val="single" w:color="C7EDCC" w:themeColor="background1" w:sz="24" w:space="0"/>
          <w:insideH w:val="nil"/>
          <w:insideV w:val="nil"/>
        </w:tcBorders>
        <w:shd w:val="clear" w:color="auto" w:fill="8064A2" w:themeFill="accent4"/>
      </w:tcPr>
    </w:tblStylePr>
    <w:tblStylePr w:type="lastCol">
      <w:rPr>
        <w:b/>
        <w:bCs/>
        <w:i w:val="0"/>
        <w:iCs w:val="0"/>
        <w:color w:val="C7EDCC" w:themeColor="background1"/>
        <w14:textFill>
          <w14:solidFill>
            <w14:schemeClr w14:val="bg1"/>
          </w14:solidFill>
        </w14:textFill>
      </w:rPr>
      <w:tblPr/>
      <w:tcPr>
        <w:tcBorders>
          <w:top w:val="nil"/>
          <w:left w:val="single" w:color="C7EDCC" w:themeColor="background1" w:sz="24" w:space="0"/>
          <w:bottom w:val="nil"/>
          <w:right w:val="nil"/>
          <w:insideH w:val="nil"/>
          <w:insideV w:val="nil"/>
        </w:tcBorders>
        <w:shd w:val="clear" w:color="auto" w:fill="8064A2" w:themeFill="accent4"/>
      </w:tcPr>
    </w:tblStylePr>
    <w:tblStylePr w:type="band1Vert">
      <w:tblPr/>
      <w:tcPr>
        <w:tcBorders>
          <w:top w:val="single" w:color="C7EDCC" w:themeColor="background1" w:sz="8" w:space="0"/>
          <w:left w:val="single" w:color="C7EDCC" w:themeColor="background1" w:sz="8" w:space="0"/>
          <w:bottom w:val="single" w:color="C7EDCC" w:themeColor="background1" w:sz="8" w:space="0"/>
          <w:right w:val="single" w:color="C7EDCC" w:themeColor="background1" w:sz="8" w:space="0"/>
          <w:insideH w:val="nil"/>
          <w:insideV w:val="nil"/>
        </w:tcBorders>
        <w:shd w:val="clear" w:color="auto" w:fill="BFB1D0" w:themeFill="accent4" w:themeFillTint="7F"/>
      </w:tcPr>
    </w:tblStylePr>
    <w:tblStylePr w:type="band1Horz">
      <w:tblPr/>
      <w:tcPr>
        <w:tcBorders>
          <w:top w:val="single" w:color="C7EDCC" w:themeColor="background1" w:sz="8" w:space="0"/>
          <w:left w:val="single" w:color="C7EDCC" w:themeColor="background1" w:sz="8" w:space="0"/>
          <w:bottom w:val="single" w:color="C7EDCC" w:themeColor="background1" w:sz="8" w:space="0"/>
          <w:right w:val="single" w:color="C7EDCC"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C7EDCC" w:themeColor="background1" w:sz="8" w:space="0"/>
        <w:left w:val="single" w:color="C7EDCC" w:themeColor="background1" w:sz="8" w:space="0"/>
        <w:bottom w:val="single" w:color="C7EDCC" w:themeColor="background1" w:sz="8" w:space="0"/>
        <w:right w:val="single" w:color="C7EDCC" w:themeColor="background1" w:sz="8" w:space="0"/>
        <w:insideH w:val="single" w:color="C7EDCC" w:themeColor="background1" w:sz="6" w:space="0"/>
        <w:insideV w:val="single" w:color="C7EDCC"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C7EDCC" w:themeColor="background1"/>
        <w14:textFill>
          <w14:solidFill>
            <w14:schemeClr w14:val="bg1"/>
          </w14:solidFill>
        </w14:textFill>
      </w:rPr>
      <w:tblPr/>
      <w:tcPr>
        <w:tcBorders>
          <w:top w:val="single" w:color="C7EDCC" w:themeColor="background1" w:sz="8" w:space="0"/>
          <w:left w:val="single" w:color="C7EDCC" w:themeColor="background1" w:sz="8" w:space="0"/>
          <w:bottom w:val="single" w:color="C7EDCC" w:themeColor="background1" w:sz="24" w:space="0"/>
          <w:right w:val="single" w:color="C7EDCC" w:themeColor="background1" w:sz="8" w:space="0"/>
          <w:insideH w:val="nil"/>
          <w:insideV w:val="single" w:sz="8" w:space="0"/>
        </w:tcBorders>
        <w:shd w:val="clear" w:color="auto" w:fill="4BACC6" w:themeFill="accent5"/>
      </w:tcPr>
    </w:tblStylePr>
    <w:tblStylePr w:type="lastRow">
      <w:rPr>
        <w:b/>
        <w:bCs/>
        <w:i w:val="0"/>
        <w:iCs w:val="0"/>
        <w:color w:val="C7EDCC" w:themeColor="background1"/>
        <w14:textFill>
          <w14:solidFill>
            <w14:schemeClr w14:val="bg1"/>
          </w14:solidFill>
        </w14:textFill>
      </w:rPr>
      <w:tblPr/>
      <w:tcPr>
        <w:tcBorders>
          <w:top w:val="single" w:color="C7EDCC" w:themeColor="background1" w:sz="24" w:space="0"/>
          <w:left w:val="single" w:color="C7EDCC" w:themeColor="background1" w:sz="8" w:space="0"/>
          <w:bottom w:val="single" w:color="C7EDCC" w:themeColor="background1" w:sz="8" w:space="0"/>
          <w:right w:val="single" w:color="C7EDCC" w:themeColor="background1" w:sz="8" w:space="0"/>
          <w:insideH w:val="nil"/>
          <w:insideV w:val="single" w:sz="8" w:space="0"/>
        </w:tcBorders>
        <w:shd w:val="clear" w:color="auto" w:fill="4BACC6" w:themeFill="accent5"/>
      </w:tcPr>
    </w:tblStylePr>
    <w:tblStylePr w:type="firstCol">
      <w:rPr>
        <w:b/>
        <w:bCs/>
        <w:i w:val="0"/>
        <w:iCs w:val="0"/>
        <w:color w:val="C7EDCC" w:themeColor="background1"/>
        <w14:textFill>
          <w14:solidFill>
            <w14:schemeClr w14:val="bg1"/>
          </w14:solidFill>
        </w14:textFill>
      </w:rPr>
      <w:tblPr/>
      <w:tcPr>
        <w:tcBorders>
          <w:left w:val="single" w:color="C7EDCC" w:themeColor="background1" w:sz="8" w:space="0"/>
          <w:right w:val="single" w:color="C7EDCC" w:themeColor="background1" w:sz="24" w:space="0"/>
          <w:insideH w:val="nil"/>
          <w:insideV w:val="nil"/>
        </w:tcBorders>
        <w:shd w:val="clear" w:color="auto" w:fill="4BACC6" w:themeFill="accent5"/>
      </w:tcPr>
    </w:tblStylePr>
    <w:tblStylePr w:type="lastCol">
      <w:rPr>
        <w:b/>
        <w:bCs/>
        <w:i w:val="0"/>
        <w:iCs w:val="0"/>
        <w:color w:val="C7EDCC" w:themeColor="background1"/>
        <w14:textFill>
          <w14:solidFill>
            <w14:schemeClr w14:val="bg1"/>
          </w14:solidFill>
        </w14:textFill>
      </w:rPr>
      <w:tblPr/>
      <w:tcPr>
        <w:tcBorders>
          <w:top w:val="nil"/>
          <w:left w:val="single" w:color="C7EDCC" w:themeColor="background1" w:sz="24" w:space="0"/>
          <w:bottom w:val="nil"/>
          <w:right w:val="nil"/>
          <w:insideH w:val="nil"/>
          <w:insideV w:val="nil"/>
        </w:tcBorders>
        <w:shd w:val="clear" w:color="auto" w:fill="4BACC6" w:themeFill="accent5"/>
      </w:tcPr>
    </w:tblStylePr>
    <w:tblStylePr w:type="band1Vert">
      <w:tblPr/>
      <w:tcPr>
        <w:tcBorders>
          <w:top w:val="single" w:color="C7EDCC" w:themeColor="background1" w:sz="8" w:space="0"/>
          <w:left w:val="single" w:color="C7EDCC" w:themeColor="background1" w:sz="8" w:space="0"/>
          <w:bottom w:val="single" w:color="C7EDCC" w:themeColor="background1" w:sz="8" w:space="0"/>
          <w:right w:val="single" w:color="C7EDCC" w:themeColor="background1" w:sz="8" w:space="0"/>
          <w:insideH w:val="nil"/>
          <w:insideV w:val="nil"/>
        </w:tcBorders>
        <w:shd w:val="clear" w:color="auto" w:fill="A5D5E2" w:themeFill="accent5" w:themeFillTint="7F"/>
      </w:tcPr>
    </w:tblStylePr>
    <w:tblStylePr w:type="band1Horz">
      <w:tblPr/>
      <w:tcPr>
        <w:tcBorders>
          <w:top w:val="single" w:color="C7EDCC" w:themeColor="background1" w:sz="8" w:space="0"/>
          <w:left w:val="single" w:color="C7EDCC" w:themeColor="background1" w:sz="8" w:space="0"/>
          <w:bottom w:val="single" w:color="C7EDCC" w:themeColor="background1" w:sz="8" w:space="0"/>
          <w:right w:val="single" w:color="C7EDCC"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C7EDCC" w:themeColor="background1" w:sz="8" w:space="0"/>
        <w:left w:val="single" w:color="C7EDCC" w:themeColor="background1" w:sz="8" w:space="0"/>
        <w:bottom w:val="single" w:color="C7EDCC" w:themeColor="background1" w:sz="8" w:space="0"/>
        <w:right w:val="single" w:color="C7EDCC" w:themeColor="background1" w:sz="8" w:space="0"/>
        <w:insideH w:val="single" w:color="C7EDCC" w:themeColor="background1" w:sz="6" w:space="0"/>
        <w:insideV w:val="single" w:color="C7EDCC"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C7EDCC" w:themeColor="background1"/>
        <w14:textFill>
          <w14:solidFill>
            <w14:schemeClr w14:val="bg1"/>
          </w14:solidFill>
        </w14:textFill>
      </w:rPr>
      <w:tblPr/>
      <w:tcPr>
        <w:tcBorders>
          <w:top w:val="single" w:color="C7EDCC" w:themeColor="background1" w:sz="8" w:space="0"/>
          <w:left w:val="single" w:color="C7EDCC" w:themeColor="background1" w:sz="8" w:space="0"/>
          <w:bottom w:val="single" w:color="C7EDCC" w:themeColor="background1" w:sz="24" w:space="0"/>
          <w:right w:val="single" w:color="C7EDCC" w:themeColor="background1" w:sz="8" w:space="0"/>
          <w:insideH w:val="nil"/>
          <w:insideV w:val="single" w:sz="8" w:space="0"/>
        </w:tcBorders>
        <w:shd w:val="clear" w:color="auto" w:fill="F79646" w:themeFill="accent6"/>
      </w:tcPr>
    </w:tblStylePr>
    <w:tblStylePr w:type="lastRow">
      <w:rPr>
        <w:b/>
        <w:bCs/>
        <w:i w:val="0"/>
        <w:iCs w:val="0"/>
        <w:color w:val="C7EDCC" w:themeColor="background1"/>
        <w14:textFill>
          <w14:solidFill>
            <w14:schemeClr w14:val="bg1"/>
          </w14:solidFill>
        </w14:textFill>
      </w:rPr>
      <w:tblPr/>
      <w:tcPr>
        <w:tcBorders>
          <w:top w:val="single" w:color="C7EDCC" w:themeColor="background1" w:sz="24" w:space="0"/>
          <w:left w:val="single" w:color="C7EDCC" w:themeColor="background1" w:sz="8" w:space="0"/>
          <w:bottom w:val="single" w:color="C7EDCC" w:themeColor="background1" w:sz="8" w:space="0"/>
          <w:right w:val="single" w:color="C7EDCC" w:themeColor="background1" w:sz="8" w:space="0"/>
          <w:insideH w:val="nil"/>
          <w:insideV w:val="single" w:sz="8" w:space="0"/>
        </w:tcBorders>
        <w:shd w:val="clear" w:color="auto" w:fill="F79646" w:themeFill="accent6"/>
      </w:tcPr>
    </w:tblStylePr>
    <w:tblStylePr w:type="firstCol">
      <w:rPr>
        <w:b/>
        <w:bCs/>
        <w:i w:val="0"/>
        <w:iCs w:val="0"/>
        <w:color w:val="C7EDCC" w:themeColor="background1"/>
        <w14:textFill>
          <w14:solidFill>
            <w14:schemeClr w14:val="bg1"/>
          </w14:solidFill>
        </w14:textFill>
      </w:rPr>
      <w:tblPr/>
      <w:tcPr>
        <w:tcBorders>
          <w:left w:val="single" w:color="C7EDCC" w:themeColor="background1" w:sz="8" w:space="0"/>
          <w:right w:val="single" w:color="C7EDCC" w:themeColor="background1" w:sz="24" w:space="0"/>
          <w:insideH w:val="nil"/>
          <w:insideV w:val="nil"/>
        </w:tcBorders>
        <w:shd w:val="clear" w:color="auto" w:fill="F79646" w:themeFill="accent6"/>
      </w:tcPr>
    </w:tblStylePr>
    <w:tblStylePr w:type="lastCol">
      <w:rPr>
        <w:b/>
        <w:bCs/>
        <w:i w:val="0"/>
        <w:iCs w:val="0"/>
        <w:color w:val="C7EDCC" w:themeColor="background1"/>
        <w14:textFill>
          <w14:solidFill>
            <w14:schemeClr w14:val="bg1"/>
          </w14:solidFill>
        </w14:textFill>
      </w:rPr>
      <w:tblPr/>
      <w:tcPr>
        <w:tcBorders>
          <w:top w:val="nil"/>
          <w:left w:val="single" w:color="C7EDCC" w:themeColor="background1" w:sz="24" w:space="0"/>
          <w:bottom w:val="nil"/>
          <w:right w:val="nil"/>
          <w:insideH w:val="nil"/>
          <w:insideV w:val="nil"/>
        </w:tcBorders>
        <w:shd w:val="clear" w:color="auto" w:fill="F79646" w:themeFill="accent6"/>
      </w:tcPr>
    </w:tblStylePr>
    <w:tblStylePr w:type="band1Vert">
      <w:tblPr/>
      <w:tcPr>
        <w:tcBorders>
          <w:top w:val="single" w:color="C7EDCC" w:themeColor="background1" w:sz="8" w:space="0"/>
          <w:left w:val="single" w:color="C7EDCC" w:themeColor="background1" w:sz="8" w:space="0"/>
          <w:bottom w:val="single" w:color="C7EDCC" w:themeColor="background1" w:sz="8" w:space="0"/>
          <w:right w:val="single" w:color="C7EDCC" w:themeColor="background1" w:sz="8" w:space="0"/>
          <w:insideH w:val="nil"/>
          <w:insideV w:val="nil"/>
        </w:tcBorders>
        <w:shd w:val="clear" w:color="auto" w:fill="FBCAA2" w:themeFill="accent6" w:themeFillTint="7F"/>
      </w:tcPr>
    </w:tblStylePr>
    <w:tblStylePr w:type="band1Horz">
      <w:tblPr/>
      <w:tcPr>
        <w:tcBorders>
          <w:top w:val="single" w:color="C7EDCC" w:themeColor="background1" w:sz="8" w:space="0"/>
          <w:left w:val="single" w:color="C7EDCC" w:themeColor="background1" w:sz="8" w:space="0"/>
          <w:bottom w:val="single" w:color="C7EDCC" w:themeColor="background1" w:sz="8" w:space="0"/>
          <w:right w:val="single" w:color="C7EDCC"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C7EDCC"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C7EDCC" w:themeColor="background1" w:sz="18" w:space="0"/>
          <w:right w:val="nil"/>
          <w:insideH w:val="nil"/>
          <w:insideV w:val="nil"/>
        </w:tcBorders>
        <w:shd w:val="clear" w:color="auto" w:fill="000000" w:themeFill="text1"/>
      </w:tcPr>
    </w:tblStylePr>
    <w:tblStylePr w:type="lastRow">
      <w:tblPr/>
      <w:tcPr>
        <w:tcBorders>
          <w:top w:val="single" w:color="C7EDCC"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C7EDCC" w:themeColor="background1" w:sz="18" w:space="0"/>
          <w:insideH w:val="nil"/>
          <w:insideV w:val="nil"/>
        </w:tcBorders>
        <w:shd w:val="clear" w:color="auto" w:fill="000000" w:themeFill="text1" w:themeFillShade="BF"/>
      </w:tcPr>
    </w:tblStylePr>
    <w:tblStylePr w:type="lastCol">
      <w:tblPr/>
      <w:tcPr>
        <w:tcBorders>
          <w:top w:val="nil"/>
          <w:left w:val="single" w:color="C7EDCC"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C7EDCC"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C7EDCC" w:themeColor="background1" w:sz="18" w:space="0"/>
          <w:right w:val="nil"/>
          <w:insideH w:val="nil"/>
          <w:insideV w:val="nil"/>
        </w:tcBorders>
        <w:shd w:val="clear" w:color="auto" w:fill="000000" w:themeFill="text1"/>
      </w:tcPr>
    </w:tblStylePr>
    <w:tblStylePr w:type="lastRow">
      <w:tblPr/>
      <w:tcPr>
        <w:tcBorders>
          <w:top w:val="single" w:color="C7EDCC"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C7EDCC" w:themeColor="background1" w:sz="18" w:space="0"/>
          <w:insideH w:val="nil"/>
          <w:insideV w:val="nil"/>
        </w:tcBorders>
        <w:shd w:val="clear" w:color="auto" w:fill="366091" w:themeFill="accent1" w:themeFillShade="BF"/>
      </w:tcPr>
    </w:tblStylePr>
    <w:tblStylePr w:type="lastCol">
      <w:tblPr/>
      <w:tcPr>
        <w:tcBorders>
          <w:top w:val="nil"/>
          <w:left w:val="single" w:color="C7EDCC"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C7EDCC"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C7EDCC" w:themeColor="background1" w:sz="18" w:space="0"/>
          <w:right w:val="nil"/>
          <w:insideH w:val="nil"/>
          <w:insideV w:val="nil"/>
        </w:tcBorders>
        <w:shd w:val="clear" w:color="auto" w:fill="000000" w:themeFill="text1"/>
      </w:tcPr>
    </w:tblStylePr>
    <w:tblStylePr w:type="lastRow">
      <w:tblPr/>
      <w:tcPr>
        <w:tcBorders>
          <w:top w:val="single" w:color="C7EDCC"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C7EDCC" w:themeColor="background1" w:sz="18" w:space="0"/>
          <w:insideH w:val="nil"/>
          <w:insideV w:val="nil"/>
        </w:tcBorders>
        <w:shd w:val="clear" w:color="auto" w:fill="943734" w:themeFill="accent2" w:themeFillShade="BF"/>
      </w:tcPr>
    </w:tblStylePr>
    <w:tblStylePr w:type="lastCol">
      <w:tblPr/>
      <w:tcPr>
        <w:tcBorders>
          <w:top w:val="nil"/>
          <w:left w:val="single" w:color="C7EDCC"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C7EDCC"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C7EDCC" w:themeColor="background1" w:sz="18" w:space="0"/>
          <w:right w:val="nil"/>
          <w:insideH w:val="nil"/>
          <w:insideV w:val="nil"/>
        </w:tcBorders>
        <w:shd w:val="clear" w:color="auto" w:fill="000000" w:themeFill="text1"/>
      </w:tcPr>
    </w:tblStylePr>
    <w:tblStylePr w:type="lastRow">
      <w:tblPr/>
      <w:tcPr>
        <w:tcBorders>
          <w:top w:val="single" w:color="C7EDCC"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C7EDCC" w:themeColor="background1" w:sz="18" w:space="0"/>
          <w:insideH w:val="nil"/>
          <w:insideV w:val="nil"/>
        </w:tcBorders>
        <w:shd w:val="clear" w:color="auto" w:fill="76923C" w:themeFill="accent3" w:themeFillShade="BF"/>
      </w:tcPr>
    </w:tblStylePr>
    <w:tblStylePr w:type="lastCol">
      <w:tblPr/>
      <w:tcPr>
        <w:tcBorders>
          <w:top w:val="nil"/>
          <w:left w:val="single" w:color="C7EDCC"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C7EDCC"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C7EDCC" w:themeColor="background1" w:sz="18" w:space="0"/>
          <w:right w:val="nil"/>
          <w:insideH w:val="nil"/>
          <w:insideV w:val="nil"/>
        </w:tcBorders>
        <w:shd w:val="clear" w:color="auto" w:fill="000000" w:themeFill="text1"/>
      </w:tcPr>
    </w:tblStylePr>
    <w:tblStylePr w:type="lastRow">
      <w:tblPr/>
      <w:tcPr>
        <w:tcBorders>
          <w:top w:val="single" w:color="C7EDCC"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C7EDCC" w:themeColor="background1" w:sz="18" w:space="0"/>
          <w:insideH w:val="nil"/>
          <w:insideV w:val="nil"/>
        </w:tcBorders>
        <w:shd w:val="clear" w:color="auto" w:fill="5F497A" w:themeFill="accent4" w:themeFillShade="BF"/>
      </w:tcPr>
    </w:tblStylePr>
    <w:tblStylePr w:type="lastCol">
      <w:tblPr/>
      <w:tcPr>
        <w:tcBorders>
          <w:top w:val="nil"/>
          <w:left w:val="single" w:color="C7EDCC"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C7EDCC"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C7EDCC" w:themeColor="background1" w:sz="18" w:space="0"/>
          <w:right w:val="nil"/>
          <w:insideH w:val="nil"/>
          <w:insideV w:val="nil"/>
        </w:tcBorders>
        <w:shd w:val="clear" w:color="auto" w:fill="000000" w:themeFill="text1"/>
      </w:tcPr>
    </w:tblStylePr>
    <w:tblStylePr w:type="lastRow">
      <w:tblPr/>
      <w:tcPr>
        <w:tcBorders>
          <w:top w:val="single" w:color="C7EDCC"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C7EDCC" w:themeColor="background1" w:sz="18" w:space="0"/>
          <w:insideH w:val="nil"/>
          <w:insideV w:val="nil"/>
        </w:tcBorders>
        <w:shd w:val="clear" w:color="auto" w:fill="31849B" w:themeFill="accent5" w:themeFillShade="BF"/>
      </w:tcPr>
    </w:tblStylePr>
    <w:tblStylePr w:type="lastCol">
      <w:tblPr/>
      <w:tcPr>
        <w:tcBorders>
          <w:top w:val="nil"/>
          <w:left w:val="single" w:color="C7EDCC"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C7EDCC"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C7EDCC" w:themeColor="background1" w:sz="18" w:space="0"/>
          <w:right w:val="nil"/>
          <w:insideH w:val="nil"/>
          <w:insideV w:val="nil"/>
        </w:tcBorders>
        <w:shd w:val="clear" w:color="auto" w:fill="000000" w:themeFill="text1"/>
      </w:tcPr>
    </w:tblStylePr>
    <w:tblStylePr w:type="lastRow">
      <w:tblPr/>
      <w:tcPr>
        <w:tcBorders>
          <w:top w:val="single" w:color="C7EDCC"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C7EDCC" w:themeColor="background1" w:sz="18" w:space="0"/>
          <w:insideH w:val="nil"/>
          <w:insideV w:val="nil"/>
        </w:tcBorders>
        <w:shd w:val="clear" w:color="auto" w:fill="E36C09" w:themeFill="accent6" w:themeFillShade="BF"/>
      </w:tcPr>
    </w:tblStylePr>
    <w:tblStylePr w:type="lastCol">
      <w:tblPr/>
      <w:tcPr>
        <w:tcBorders>
          <w:top w:val="nil"/>
          <w:left w:val="single" w:color="C7EDCC"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C7EDCC" w:themeColor="background1" w:sz="4" w:space="0"/>
        <w:insideV w:val="single" w:color="C7EDCC"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C7EDCC" w:themeFill="background1"/>
      </w:tcPr>
    </w:tblStylePr>
    <w:tblStylePr w:type="lastRow">
      <w:rPr>
        <w:b/>
        <w:bCs/>
        <w:color w:val="C7EDCC" w:themeColor="background1"/>
        <w14:textFill>
          <w14:solidFill>
            <w14:schemeClr w14:val="bg1"/>
          </w14:solidFill>
        </w14:textFill>
      </w:rPr>
      <w:tblPr/>
      <w:tcPr>
        <w:tcBorders>
          <w:top w:val="single" w:color="C7EDCC" w:themeColor="background1" w:sz="6" w:space="0"/>
        </w:tcBorders>
        <w:shd w:val="clear" w:color="auto" w:fill="000000" w:themeFill="text1" w:themeFillShade="99"/>
      </w:tcPr>
    </w:tblStylePr>
    <w:tblStylePr w:type="firstCol">
      <w:rPr>
        <w:color w:val="C7EDCC"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C7EDCC"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C7EDCC" w:themeColor="background1" w:sz="4" w:space="0"/>
        <w:insideV w:val="single" w:color="C7EDCC"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C7EDCC" w:themeFill="background1"/>
      </w:tcPr>
    </w:tblStylePr>
    <w:tblStylePr w:type="lastRow">
      <w:rPr>
        <w:b/>
        <w:bCs/>
        <w:color w:val="C7EDCC" w:themeColor="background1"/>
        <w14:textFill>
          <w14:solidFill>
            <w14:schemeClr w14:val="bg1"/>
          </w14:solidFill>
        </w14:textFill>
      </w:rPr>
      <w:tblPr/>
      <w:tcPr>
        <w:tcBorders>
          <w:top w:val="single" w:color="C7EDCC" w:themeColor="background1" w:sz="6" w:space="0"/>
        </w:tcBorders>
        <w:shd w:val="clear" w:color="auto" w:fill="2B4D74" w:themeFill="accent1" w:themeFillShade="99"/>
      </w:tcPr>
    </w:tblStylePr>
    <w:tblStylePr w:type="firstCol">
      <w:rPr>
        <w:color w:val="C7EDCC"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C7EDCC"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C7EDCC" w:themeColor="background1" w:sz="4" w:space="0"/>
        <w:insideV w:val="single" w:color="C7EDCC"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C7EDCC" w:themeFill="background1"/>
      </w:tcPr>
    </w:tblStylePr>
    <w:tblStylePr w:type="lastRow">
      <w:rPr>
        <w:b/>
        <w:bCs/>
        <w:color w:val="C7EDCC" w:themeColor="background1"/>
        <w14:textFill>
          <w14:solidFill>
            <w14:schemeClr w14:val="bg1"/>
          </w14:solidFill>
        </w14:textFill>
      </w:rPr>
      <w:tblPr/>
      <w:tcPr>
        <w:tcBorders>
          <w:top w:val="single" w:color="C7EDCC" w:themeColor="background1" w:sz="6" w:space="0"/>
        </w:tcBorders>
        <w:shd w:val="clear" w:color="auto" w:fill="772C2A" w:themeFill="accent2" w:themeFillShade="99"/>
      </w:tcPr>
    </w:tblStylePr>
    <w:tblStylePr w:type="firstCol">
      <w:rPr>
        <w:color w:val="C7EDCC"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C7EDCC"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C7EDCC" w:themeColor="background1" w:sz="4" w:space="0"/>
        <w:insideV w:val="single" w:color="C7EDCC"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C7EDCC" w:themeFill="background1"/>
      </w:tcPr>
    </w:tblStylePr>
    <w:tblStylePr w:type="lastRow">
      <w:rPr>
        <w:b/>
        <w:bCs/>
        <w:color w:val="C7EDCC" w:themeColor="background1"/>
        <w14:textFill>
          <w14:solidFill>
            <w14:schemeClr w14:val="bg1"/>
          </w14:solidFill>
        </w14:textFill>
      </w:rPr>
      <w:tblPr/>
      <w:tcPr>
        <w:tcBorders>
          <w:top w:val="single" w:color="C7EDCC" w:themeColor="background1" w:sz="6" w:space="0"/>
        </w:tcBorders>
        <w:shd w:val="clear" w:color="auto" w:fill="5E7530" w:themeFill="accent3" w:themeFillShade="99"/>
      </w:tcPr>
    </w:tblStylePr>
    <w:tblStylePr w:type="firstCol">
      <w:rPr>
        <w:color w:val="C7EDCC"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C7EDCC"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C7EDCC" w:themeColor="background1" w:sz="4" w:space="0"/>
        <w:insideV w:val="single" w:color="C7EDCC"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C7EDCC" w:themeFill="background1"/>
      </w:tcPr>
    </w:tblStylePr>
    <w:tblStylePr w:type="lastRow">
      <w:rPr>
        <w:b/>
        <w:bCs/>
        <w:color w:val="C7EDCC" w:themeColor="background1"/>
        <w14:textFill>
          <w14:solidFill>
            <w14:schemeClr w14:val="bg1"/>
          </w14:solidFill>
        </w14:textFill>
      </w:rPr>
      <w:tblPr/>
      <w:tcPr>
        <w:tcBorders>
          <w:top w:val="single" w:color="C7EDCC" w:themeColor="background1" w:sz="6" w:space="0"/>
        </w:tcBorders>
        <w:shd w:val="clear" w:color="auto" w:fill="4C3A62" w:themeFill="accent4" w:themeFillShade="99"/>
      </w:tcPr>
    </w:tblStylePr>
    <w:tblStylePr w:type="firstCol">
      <w:rPr>
        <w:color w:val="C7EDCC"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C7EDCC"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C7EDCC" w:themeColor="background1" w:sz="4" w:space="0"/>
        <w:insideV w:val="single" w:color="C7EDCC"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C7EDCC" w:themeFill="background1"/>
      </w:tcPr>
    </w:tblStylePr>
    <w:tblStylePr w:type="lastRow">
      <w:rPr>
        <w:b/>
        <w:bCs/>
        <w:color w:val="C7EDCC" w:themeColor="background1"/>
        <w14:textFill>
          <w14:solidFill>
            <w14:schemeClr w14:val="bg1"/>
          </w14:solidFill>
        </w14:textFill>
      </w:rPr>
      <w:tblPr/>
      <w:tcPr>
        <w:tcBorders>
          <w:top w:val="single" w:color="C7EDCC" w:themeColor="background1" w:sz="6" w:space="0"/>
        </w:tcBorders>
        <w:shd w:val="clear" w:color="auto" w:fill="276A7C" w:themeFill="accent5" w:themeFillShade="99"/>
      </w:tcPr>
    </w:tblStylePr>
    <w:tblStylePr w:type="firstCol">
      <w:rPr>
        <w:color w:val="C7EDCC"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C7EDCC"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C7EDCC" w:themeColor="background1" w:sz="4" w:space="0"/>
        <w:insideV w:val="single" w:color="C7EDCC"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C7EDCC" w:themeFill="background1"/>
      </w:tcPr>
    </w:tblStylePr>
    <w:tblStylePr w:type="lastRow">
      <w:rPr>
        <w:b/>
        <w:bCs/>
        <w:color w:val="C7EDCC" w:themeColor="background1"/>
        <w14:textFill>
          <w14:solidFill>
            <w14:schemeClr w14:val="bg1"/>
          </w14:solidFill>
        </w14:textFill>
      </w:rPr>
      <w:tblPr/>
      <w:tcPr>
        <w:tcBorders>
          <w:top w:val="single" w:color="C7EDCC" w:themeColor="background1" w:sz="6" w:space="0"/>
        </w:tcBorders>
        <w:shd w:val="clear" w:color="auto" w:fill="B65607" w:themeFill="accent6" w:themeFillShade="99"/>
      </w:tcPr>
    </w:tblStylePr>
    <w:tblStylePr w:type="firstCol">
      <w:rPr>
        <w:color w:val="C7EDCC"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C7EDCC"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C7EDCC" w:themeColor="background1"/>
        <w14:textFill>
          <w14:solidFill>
            <w14:schemeClr w14:val="bg1"/>
          </w14:solidFill>
        </w14:textFill>
      </w:rPr>
      <w:tblPr/>
      <w:tcPr>
        <w:tcBorders>
          <w:bottom w:val="single" w:color="C7EDCC"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C7EDC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C7EDCC" w:themeColor="background1"/>
        <w14:textFill>
          <w14:solidFill>
            <w14:schemeClr w14:val="bg1"/>
          </w14:solidFill>
        </w14:textFill>
      </w:rPr>
      <w:tblPr/>
      <w:tcPr>
        <w:tcBorders>
          <w:bottom w:val="single" w:color="C7EDCC"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C7EDC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C7EDCC" w:themeColor="background1"/>
        <w14:textFill>
          <w14:solidFill>
            <w14:schemeClr w14:val="bg1"/>
          </w14:solidFill>
        </w14:textFill>
      </w:rPr>
      <w:tblPr/>
      <w:tcPr>
        <w:tcBorders>
          <w:bottom w:val="single" w:color="C7EDCC"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C7EDC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C7EDCC" w:themeColor="background1"/>
        <w14:textFill>
          <w14:solidFill>
            <w14:schemeClr w14:val="bg1"/>
          </w14:solidFill>
        </w14:textFill>
      </w:rPr>
      <w:tblPr/>
      <w:tcPr>
        <w:tcBorders>
          <w:bottom w:val="single" w:color="C7EDCC"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C7EDC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C7EDCC" w:themeColor="background1"/>
        <w14:textFill>
          <w14:solidFill>
            <w14:schemeClr w14:val="bg1"/>
          </w14:solidFill>
        </w14:textFill>
      </w:rPr>
      <w:tblPr/>
      <w:tcPr>
        <w:tcBorders>
          <w:bottom w:val="single" w:color="C7EDCC"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C7EDC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C7EDCC" w:themeColor="background1"/>
        <w14:textFill>
          <w14:solidFill>
            <w14:schemeClr w14:val="bg1"/>
          </w14:solidFill>
        </w14:textFill>
      </w:rPr>
      <w:tblPr/>
      <w:tcPr>
        <w:tcBorders>
          <w:bottom w:val="single" w:color="C7EDCC"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C7EDC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C7EDCC" w:themeColor="background1"/>
        <w14:textFill>
          <w14:solidFill>
            <w14:schemeClr w14:val="bg1"/>
          </w14:solidFill>
        </w14:textFill>
      </w:rPr>
      <w:tblPr/>
      <w:tcPr>
        <w:tcBorders>
          <w:bottom w:val="single" w:color="C7EDCC"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C7EDC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C7EDCC"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C7EDCC" w:themeColor="background1"/>
        <w14:textFill>
          <w14:solidFill>
            <w14:schemeClr w14:val="bg1"/>
          </w14:solidFill>
        </w14:textFill>
      </w:rPr>
      <w:tblPr/>
      <w:tcPr>
        <w:shd w:val="clear" w:color="auto" w:fill="000000" w:themeFill="text1" w:themeFillShade="BF"/>
      </w:tcPr>
    </w:tblStylePr>
    <w:tblStylePr w:type="lastCol">
      <w:rPr>
        <w:color w:val="C7EDCC"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C7EDCC"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C7EDCC" w:themeColor="background1"/>
        <w14:textFill>
          <w14:solidFill>
            <w14:schemeClr w14:val="bg1"/>
          </w14:solidFill>
        </w14:textFill>
      </w:rPr>
      <w:tblPr/>
      <w:tcPr>
        <w:shd w:val="clear" w:color="auto" w:fill="366091" w:themeFill="accent1" w:themeFillShade="BF"/>
      </w:tcPr>
    </w:tblStylePr>
    <w:tblStylePr w:type="lastCol">
      <w:rPr>
        <w:color w:val="C7EDCC"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C7EDCC"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C7EDCC" w:themeColor="background1"/>
        <w14:textFill>
          <w14:solidFill>
            <w14:schemeClr w14:val="bg1"/>
          </w14:solidFill>
        </w14:textFill>
      </w:rPr>
      <w:tblPr/>
      <w:tcPr>
        <w:shd w:val="clear" w:color="auto" w:fill="943734" w:themeFill="accent2" w:themeFillShade="BF"/>
      </w:tcPr>
    </w:tblStylePr>
    <w:tblStylePr w:type="lastCol">
      <w:rPr>
        <w:color w:val="C7EDCC"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C7EDCC"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C7EDCC" w:themeColor="background1"/>
        <w14:textFill>
          <w14:solidFill>
            <w14:schemeClr w14:val="bg1"/>
          </w14:solidFill>
        </w14:textFill>
      </w:rPr>
      <w:tblPr/>
      <w:tcPr>
        <w:shd w:val="clear" w:color="auto" w:fill="76923C" w:themeFill="accent3" w:themeFillShade="BF"/>
      </w:tcPr>
    </w:tblStylePr>
    <w:tblStylePr w:type="lastCol">
      <w:rPr>
        <w:color w:val="C7EDCC"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C7EDCC"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C7EDCC" w:themeColor="background1"/>
        <w14:textFill>
          <w14:solidFill>
            <w14:schemeClr w14:val="bg1"/>
          </w14:solidFill>
        </w14:textFill>
      </w:rPr>
      <w:tblPr/>
      <w:tcPr>
        <w:shd w:val="clear" w:color="auto" w:fill="5F497A" w:themeFill="accent4" w:themeFillShade="BF"/>
      </w:tcPr>
    </w:tblStylePr>
    <w:tblStylePr w:type="lastCol">
      <w:rPr>
        <w:color w:val="C7EDCC"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C7EDCC"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C7EDCC" w:themeColor="background1"/>
        <w14:textFill>
          <w14:solidFill>
            <w14:schemeClr w14:val="bg1"/>
          </w14:solidFill>
        </w14:textFill>
      </w:rPr>
      <w:tblPr/>
      <w:tcPr>
        <w:shd w:val="clear" w:color="auto" w:fill="31849B" w:themeFill="accent5" w:themeFillShade="BF"/>
      </w:tcPr>
    </w:tblStylePr>
    <w:tblStylePr w:type="lastCol">
      <w:rPr>
        <w:color w:val="C7EDCC"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C7EDCC"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C7EDCC" w:themeColor="background1"/>
        <w14:textFill>
          <w14:solidFill>
            <w14:schemeClr w14:val="bg1"/>
          </w14:solidFill>
        </w14:textFill>
      </w:rPr>
      <w:tblPr/>
      <w:tcPr>
        <w:shd w:val="clear" w:color="auto" w:fill="E36C09" w:themeFill="accent6" w:themeFillShade="BF"/>
      </w:tcPr>
    </w:tblStylePr>
    <w:tblStylePr w:type="lastCol">
      <w:rPr>
        <w:color w:val="C7EDCC"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26</Pages>
  <Words>384</Words>
  <Characters>397</Characters>
  <Lines>0</Lines>
  <Paragraphs>0</Paragraphs>
  <TotalTime>5</TotalTime>
  <ScaleCrop>false</ScaleCrop>
  <LinksUpToDate>false</LinksUpToDate>
  <CharactersWithSpaces>409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知名不具</cp:lastModifiedBy>
  <dcterms:modified xsi:type="dcterms:W3CDTF">2026-09-18T07:52:13Z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eyJoZGlkIjoiN2YwNzNjZTBiMjUzNThkMGI4ZWJkN2JlMjBjNDJhZjMiLCJ1c2VySWQiOiI1NTY1MDgyMDkifQ==</vt:lpwstr>
  </property>
  <property fmtid="{D5CDD505-2E9C-101B-9397-08002B2CF9AE}" pid="3" name="KSOProductBuildVer">
    <vt:lpwstr>2052-12.1.0.28043</vt:lpwstr>
  </property>
  <property fmtid="{D5CDD505-2E9C-101B-9397-08002B2CF9AE}" pid="4" name="ICV">
    <vt:lpwstr>1E3D5B634FBF4469BCA3167B4B63CDCF_12</vt:lpwstr>
  </property>
</Properties>
</file>